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8D" w:rsidRDefault="00F30E8D" w:rsidP="00F30E8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СИЛЛАБУС</w:t>
      </w:r>
    </w:p>
    <w:p w:rsidR="00F30E8D" w:rsidRDefault="00F30E8D" w:rsidP="00F30E8D">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rPr>
        <w:t xml:space="preserve">2023-2024 </w:t>
      </w:r>
      <w:r>
        <w:rPr>
          <w:rFonts w:ascii="Times New Roman" w:hAnsi="Times New Roman" w:cs="Times New Roman"/>
          <w:b/>
          <w:sz w:val="20"/>
          <w:szCs w:val="20"/>
          <w:lang w:val="kk-KZ"/>
        </w:rPr>
        <w:t xml:space="preserve">оқу жылының </w:t>
      </w:r>
      <w:r w:rsidR="00F247B7">
        <w:rPr>
          <w:rFonts w:ascii="Times New Roman" w:hAnsi="Times New Roman" w:cs="Times New Roman"/>
          <w:b/>
          <w:sz w:val="20"/>
          <w:szCs w:val="20"/>
          <w:lang w:val="kk-KZ"/>
        </w:rPr>
        <w:t>күзгі</w:t>
      </w:r>
      <w:bookmarkStart w:id="0" w:name="_GoBack"/>
      <w:bookmarkEnd w:id="0"/>
      <w:r>
        <w:rPr>
          <w:rFonts w:ascii="Times New Roman" w:hAnsi="Times New Roman" w:cs="Times New Roman"/>
          <w:b/>
          <w:sz w:val="20"/>
          <w:szCs w:val="20"/>
          <w:lang w:val="kk-KZ"/>
        </w:rPr>
        <w:t xml:space="preserve"> семестрі</w:t>
      </w:r>
    </w:p>
    <w:p w:rsidR="00F30E8D" w:rsidRDefault="00F30E8D" w:rsidP="00F30E8D">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6В05202 Экология,  6В05203 Гидрология, 6В07304 Кадастр, 6В07302 Геоинформатика, 6В11103 Мейрамхана ісі және қонақ үй бизнесі, 6В11201 Қоршаған ортаны қорғау және өмір тіршілігінің қауіпсіздігі, 6В05205 География, 6В05204 Метеорология, 6В04206 Корпоративтік құқық, 6В05206 Табиғи-техногендік қауіп-қатерлер  мамандықтарының білім беру бағдарламасы</w:t>
      </w:r>
    </w:p>
    <w:p w:rsidR="00F30E8D" w:rsidRDefault="00F30E8D" w:rsidP="00F30E8D">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11"/>
        <w:gridCol w:w="142"/>
        <w:gridCol w:w="1247"/>
        <w:gridCol w:w="595"/>
        <w:gridCol w:w="681"/>
        <w:gridCol w:w="1275"/>
        <w:gridCol w:w="313"/>
        <w:gridCol w:w="538"/>
        <w:gridCol w:w="26"/>
        <w:gridCol w:w="966"/>
        <w:gridCol w:w="992"/>
        <w:gridCol w:w="142"/>
        <w:gridCol w:w="1639"/>
        <w:gridCol w:w="90"/>
      </w:tblGrid>
      <w:tr w:rsidR="00F30E8D" w:rsidRPr="00F247B7" w:rsidTr="00F30E8D">
        <w:trPr>
          <w:trHeight w:val="265"/>
        </w:trPr>
        <w:tc>
          <w:tcPr>
            <w:tcW w:w="1560" w:type="dxa"/>
            <w:vMerge w:val="restart"/>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Пәннің коды</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Пәннің атауы</w:t>
            </w:r>
          </w:p>
        </w:tc>
        <w:tc>
          <w:tcPr>
            <w:tcW w:w="1276" w:type="dxa"/>
            <w:gridSpan w:val="2"/>
            <w:vMerge w:val="restart"/>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Студенттің өзіндік жұмысы (СӨЖ)</w:t>
            </w:r>
          </w:p>
        </w:tc>
        <w:tc>
          <w:tcPr>
            <w:tcW w:w="3118" w:type="dxa"/>
            <w:gridSpan w:val="5"/>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lang w:val="kk-KZ"/>
              </w:rPr>
              <w:t>Кредит саны</w:t>
            </w:r>
          </w:p>
        </w:tc>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Кредит саны</w:t>
            </w:r>
          </w:p>
        </w:tc>
        <w:tc>
          <w:tcPr>
            <w:tcW w:w="1730" w:type="dxa"/>
            <w:gridSpan w:val="2"/>
            <w:vMerge w:val="restart"/>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 xml:space="preserve">Студенттің оқытушы басшылығымен өзіндік жұмысы (СОӨЖ)  </w:t>
            </w:r>
          </w:p>
        </w:tc>
      </w:tr>
      <w:tr w:rsidR="00F30E8D" w:rsidTr="00F30E8D">
        <w:trPr>
          <w:trHeight w:val="26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rPr>
                <w:rFonts w:ascii="Times New Roman" w:eastAsia="Times New Roman" w:hAnsi="Times New Roman" w:cs="Times New Roman"/>
                <w:b/>
                <w:sz w:val="20"/>
                <w:szCs w:val="20"/>
                <w:lang w:val="kk-KZ"/>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rPr>
                <w:rFonts w:ascii="Times New Roman" w:eastAsia="Times New Roman" w:hAnsi="Times New Roman" w:cs="Times New Roman"/>
                <w:b/>
                <w:sz w:val="20"/>
                <w:szCs w:val="20"/>
                <w:lang w:val="kk-KZ"/>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rPr>
                <w:rFonts w:ascii="Times New Roman" w:eastAsia="Times New Roman" w:hAnsi="Times New Roman" w:cs="Times New Roman"/>
                <w:b/>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Дәрістер</w:t>
            </w:r>
          </w:p>
          <w:p w:rsidR="00F30E8D" w:rsidRDefault="00F30E8D">
            <w:pPr>
              <w:autoSpaceDE w:val="0"/>
              <w:autoSpaceDN w:val="0"/>
              <w:adjustRightInd w:val="0"/>
              <w:spacing w:after="0" w:line="240" w:lineRule="auto"/>
              <w:jc w:val="center"/>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(Д)</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b/>
                <w:sz w:val="20"/>
                <w:szCs w:val="20"/>
                <w:lang w:val="kk-KZ"/>
              </w:rPr>
            </w:pPr>
            <w:proofErr w:type="spellStart"/>
            <w:r>
              <w:rPr>
                <w:rFonts w:ascii="Times New Roman" w:hAnsi="Times New Roman" w:cs="Times New Roman"/>
                <w:b/>
                <w:sz w:val="20"/>
                <w:szCs w:val="20"/>
              </w:rPr>
              <w:t>Практ</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сабақтар</w:t>
            </w:r>
            <w:proofErr w:type="spellEnd"/>
            <w:r>
              <w:rPr>
                <w:rFonts w:ascii="Times New Roman" w:hAnsi="Times New Roman" w:cs="Times New Roman"/>
                <w:b/>
                <w:sz w:val="20"/>
                <w:szCs w:val="20"/>
              </w:rPr>
              <w:t xml:space="preserve"> </w:t>
            </w:r>
            <w:r>
              <w:rPr>
                <w:rFonts w:ascii="Times New Roman" w:hAnsi="Times New Roman" w:cs="Times New Roman"/>
                <w:b/>
                <w:sz w:val="20"/>
                <w:szCs w:val="20"/>
                <w:lang w:val="kk-KZ"/>
              </w:rPr>
              <w:t>(ПС)</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b/>
                <w:sz w:val="20"/>
                <w:szCs w:val="20"/>
              </w:rPr>
            </w:pPr>
            <w:proofErr w:type="spellStart"/>
            <w:r>
              <w:rPr>
                <w:rFonts w:ascii="Times New Roman" w:hAnsi="Times New Roman" w:cs="Times New Roman"/>
                <w:b/>
                <w:sz w:val="20"/>
                <w:szCs w:val="20"/>
              </w:rPr>
              <w:t>Зерт</w:t>
            </w:r>
            <w:proofErr w:type="spellEnd"/>
            <w:r>
              <w:rPr>
                <w:rFonts w:ascii="Times New Roman" w:hAnsi="Times New Roman" w:cs="Times New Roman"/>
                <w:b/>
                <w:sz w:val="20"/>
                <w:szCs w:val="20"/>
              </w:rPr>
              <w:t>. с</w:t>
            </w:r>
            <w:r>
              <w:rPr>
                <w:rFonts w:ascii="Times New Roman" w:hAnsi="Times New Roman" w:cs="Times New Roman"/>
                <w:b/>
                <w:sz w:val="20"/>
                <w:szCs w:val="20"/>
                <w:lang w:val="kk-KZ"/>
              </w:rPr>
              <w:t>абақтар</w:t>
            </w:r>
            <w:r>
              <w:rPr>
                <w:rFonts w:ascii="Times New Roman" w:hAnsi="Times New Roman" w:cs="Times New Roman"/>
                <w:b/>
                <w:sz w:val="20"/>
                <w:szCs w:val="20"/>
              </w:rPr>
              <w:t xml:space="preserve"> (ЗС)</w:t>
            </w:r>
          </w:p>
        </w:tc>
        <w:tc>
          <w:tcPr>
            <w:tcW w:w="3006" w:type="dxa"/>
            <w:gridSpan w:val="2"/>
            <w:vMerge/>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rPr>
                <w:rFonts w:ascii="Times New Roman" w:eastAsia="Times New Roman" w:hAnsi="Times New Roman" w:cs="Times New Roman"/>
                <w:b/>
                <w:sz w:val="20"/>
                <w:szCs w:val="20"/>
                <w:lang w:val="kk-KZ"/>
              </w:rPr>
            </w:pPr>
          </w:p>
        </w:tc>
        <w:tc>
          <w:tcPr>
            <w:tcW w:w="1874" w:type="dxa"/>
            <w:gridSpan w:val="2"/>
            <w:vMerge/>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rPr>
                <w:rFonts w:ascii="Times New Roman" w:eastAsia="Times New Roman" w:hAnsi="Times New Roman" w:cs="Times New Roman"/>
                <w:b/>
                <w:sz w:val="20"/>
                <w:szCs w:val="20"/>
                <w:lang w:val="kk-KZ"/>
              </w:rPr>
            </w:pPr>
          </w:p>
        </w:tc>
      </w:tr>
      <w:tr w:rsidR="00F30E8D" w:rsidTr="00F30E8D">
        <w:tc>
          <w:tcPr>
            <w:tcW w:w="1560" w:type="dxa"/>
            <w:tcBorders>
              <w:top w:val="single" w:sz="4" w:space="0" w:color="000000"/>
              <w:left w:val="single" w:sz="4" w:space="0" w:color="000000"/>
              <w:bottom w:val="single" w:sz="4" w:space="0" w:color="000000"/>
              <w:right w:val="single" w:sz="4" w:space="0" w:color="000000"/>
            </w:tcBorders>
            <w:hideMark/>
          </w:tcPr>
          <w:p w:rsidR="00F30E8D" w:rsidRDefault="00F30E8D">
            <w:pPr>
              <w:spacing w:line="240" w:lineRule="auto"/>
              <w:rPr>
                <w:rFonts w:ascii="Times New Roman" w:hAnsi="Times New Roman" w:cs="Times New Roman"/>
                <w:sz w:val="20"/>
                <w:szCs w:val="20"/>
                <w:lang w:val="kk-KZ"/>
              </w:rPr>
            </w:pPr>
            <w:proofErr w:type="spellStart"/>
            <w:r>
              <w:rPr>
                <w:rFonts w:ascii="Times New Roman" w:hAnsi="Times New Roman" w:cs="Times New Roman"/>
                <w:sz w:val="20"/>
                <w:szCs w:val="20"/>
              </w:rPr>
              <w:t>Psi</w:t>
            </w:r>
            <w:proofErr w:type="spellEnd"/>
            <w:r>
              <w:rPr>
                <w:rFonts w:ascii="Times New Roman" w:hAnsi="Times New Roman" w:cs="Times New Roman"/>
                <w:sz w:val="20"/>
                <w:szCs w:val="20"/>
              </w:rPr>
              <w:t xml:space="preserve"> 1103</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Психология</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1275" w:type="dxa"/>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c>
          <w:tcPr>
            <w:tcW w:w="992" w:type="dxa"/>
            <w:gridSpan w:val="2"/>
            <w:tcBorders>
              <w:top w:val="single" w:sz="4" w:space="0" w:color="000000"/>
              <w:left w:val="single" w:sz="4" w:space="0" w:color="000000"/>
              <w:bottom w:val="single" w:sz="4" w:space="0" w:color="000000"/>
              <w:right w:val="single" w:sz="4" w:space="0" w:color="000000"/>
            </w:tcBorders>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r>
      <w:tr w:rsidR="00F30E8D" w:rsidTr="00F30E8D">
        <w:tc>
          <w:tcPr>
            <w:tcW w:w="10519" w:type="dxa"/>
            <w:gridSpan w:val="15"/>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rPr>
              <w:t xml:space="preserve">Курс </w:t>
            </w:r>
            <w:proofErr w:type="spellStart"/>
            <w:r>
              <w:rPr>
                <w:rFonts w:ascii="Times New Roman" w:hAnsi="Times New Roman" w:cs="Times New Roman"/>
                <w:b/>
                <w:sz w:val="20"/>
                <w:szCs w:val="20"/>
              </w:rPr>
              <w:t>туралы</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академиялық</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ақпарат</w:t>
            </w:r>
            <w:proofErr w:type="spellEnd"/>
          </w:p>
        </w:tc>
      </w:tr>
      <w:tr w:rsidR="00F30E8D" w:rsidTr="00F30E8D">
        <w:tc>
          <w:tcPr>
            <w:tcW w:w="2013"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pStyle w:val="1"/>
              <w:spacing w:line="276" w:lineRule="auto"/>
              <w:rPr>
                <w:b/>
                <w:lang w:val="kk-KZ"/>
              </w:rPr>
            </w:pPr>
            <w:r>
              <w:rPr>
                <w:b/>
                <w:lang w:val="kk-KZ"/>
              </w:rPr>
              <w:t>Оқытудың түрі</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lang w:val="kk-KZ"/>
              </w:rPr>
              <w:t xml:space="preserve">Курстың </w:t>
            </w:r>
            <w:r>
              <w:rPr>
                <w:rFonts w:ascii="Times New Roman" w:hAnsi="Times New Roman" w:cs="Times New Roman"/>
                <w:b/>
                <w:sz w:val="20"/>
                <w:szCs w:val="20"/>
              </w:rPr>
              <w:t>тип</w:t>
            </w:r>
            <w:r>
              <w:rPr>
                <w:rFonts w:ascii="Times New Roman" w:hAnsi="Times New Roman" w:cs="Times New Roman"/>
                <w:b/>
                <w:sz w:val="20"/>
                <w:szCs w:val="20"/>
                <w:lang w:val="kk-KZ"/>
              </w:rPr>
              <w:t>і</w:t>
            </w:r>
            <w:r>
              <w:rPr>
                <w:rFonts w:ascii="Times New Roman" w:hAnsi="Times New Roman" w:cs="Times New Roman"/>
                <w:b/>
                <w:sz w:val="20"/>
                <w:szCs w:val="20"/>
              </w:rPr>
              <w:t>/</w:t>
            </w:r>
            <w:proofErr w:type="spellStart"/>
            <w:r>
              <w:rPr>
                <w:rFonts w:ascii="Times New Roman" w:hAnsi="Times New Roman" w:cs="Times New Roman"/>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Дәріс түрлері</w:t>
            </w:r>
          </w:p>
        </w:tc>
        <w:tc>
          <w:tcPr>
            <w:tcW w:w="2522"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Практикалық сабақтардың түрлері</w:t>
            </w:r>
          </w:p>
        </w:tc>
        <w:tc>
          <w:tcPr>
            <w:tcW w:w="1872"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Қорытынды бақылау түрі</w:t>
            </w:r>
          </w:p>
        </w:tc>
      </w:tr>
      <w:tr w:rsidR="00F30E8D" w:rsidTr="00F30E8D">
        <w:tc>
          <w:tcPr>
            <w:tcW w:w="2013"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pStyle w:val="1"/>
              <w:spacing w:line="276" w:lineRule="auto"/>
              <w:rPr>
                <w:lang w:val="kk-KZ"/>
              </w:rPr>
            </w:pPr>
            <w:r>
              <w:rPr>
                <w:lang w:val="kk-KZ"/>
              </w:rPr>
              <w:t>Оффлайн</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Аналитикалық</w:t>
            </w:r>
          </w:p>
        </w:tc>
        <w:tc>
          <w:tcPr>
            <w:tcW w:w="2522"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lang w:val="kk-KZ"/>
              </w:rPr>
              <w:t>Семинар тапсырма лары бойынша пре -зентациялар қорғау</w:t>
            </w:r>
          </w:p>
        </w:tc>
        <w:tc>
          <w:tcPr>
            <w:tcW w:w="1872"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Тест </w:t>
            </w:r>
          </w:p>
        </w:tc>
      </w:tr>
      <w:tr w:rsidR="00F30E8D" w:rsidTr="00F30E8D">
        <w:trPr>
          <w:trHeight w:val="214"/>
        </w:trPr>
        <w:tc>
          <w:tcPr>
            <w:tcW w:w="2013"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Дәріскер</w:t>
            </w:r>
          </w:p>
        </w:tc>
        <w:tc>
          <w:tcPr>
            <w:tcW w:w="6634" w:type="dxa"/>
            <w:gridSpan w:val="9"/>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Аязбаева Бейбіт Бултековна </w:t>
            </w:r>
            <w:r>
              <w:rPr>
                <w:sz w:val="20"/>
                <w:szCs w:val="20"/>
                <w:lang w:val="kk-KZ"/>
              </w:rPr>
              <w:t xml:space="preserve">– </w:t>
            </w:r>
            <w:r>
              <w:rPr>
                <w:rFonts w:ascii="Times New Roman" w:eastAsia="Times New Roman" w:hAnsi="Times New Roman" w:cs="Times New Roman"/>
                <w:sz w:val="20"/>
                <w:szCs w:val="20"/>
                <w:lang w:val="kk-KZ"/>
              </w:rPr>
              <w:t>аға оқытушы</w:t>
            </w:r>
          </w:p>
        </w:tc>
        <w:tc>
          <w:tcPr>
            <w:tcW w:w="1872" w:type="dxa"/>
            <w:gridSpan w:val="3"/>
            <w:vMerge w:val="restart"/>
            <w:tcBorders>
              <w:top w:val="single" w:sz="4" w:space="0" w:color="000000"/>
              <w:left w:val="single" w:sz="4" w:space="0" w:color="000000"/>
              <w:bottom w:val="single" w:sz="4" w:space="0" w:color="000000"/>
              <w:right w:val="single" w:sz="4" w:space="0" w:color="000000"/>
            </w:tcBorders>
          </w:tcPr>
          <w:p w:rsidR="00F30E8D" w:rsidRDefault="00F30E8D">
            <w:pPr>
              <w:autoSpaceDE w:val="0"/>
              <w:autoSpaceDN w:val="0"/>
              <w:adjustRightInd w:val="0"/>
              <w:spacing w:after="0" w:line="240" w:lineRule="auto"/>
              <w:jc w:val="center"/>
              <w:rPr>
                <w:rFonts w:ascii="Times New Roman" w:eastAsia="Times New Roman" w:hAnsi="Times New Roman" w:cs="Times New Roman"/>
                <w:sz w:val="20"/>
                <w:szCs w:val="20"/>
                <w:lang w:val="kk-KZ"/>
              </w:rPr>
            </w:pPr>
          </w:p>
        </w:tc>
      </w:tr>
      <w:tr w:rsidR="00F30E8D" w:rsidTr="00F30E8D">
        <w:tc>
          <w:tcPr>
            <w:tcW w:w="2013"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lang w:val="en-US"/>
              </w:rPr>
            </w:pPr>
            <w:r>
              <w:rPr>
                <w:rFonts w:ascii="Times New Roman" w:hAnsi="Times New Roman" w:cs="Times New Roman"/>
                <w:b/>
                <w:sz w:val="20"/>
                <w:szCs w:val="20"/>
                <w:lang w:val="en-US"/>
              </w:rPr>
              <w:t>e-mail</w:t>
            </w:r>
          </w:p>
        </w:tc>
        <w:tc>
          <w:tcPr>
            <w:tcW w:w="6634" w:type="dxa"/>
            <w:gridSpan w:val="9"/>
            <w:tcBorders>
              <w:top w:val="single" w:sz="4" w:space="0" w:color="000000"/>
              <w:left w:val="single" w:sz="4" w:space="0" w:color="000000"/>
              <w:bottom w:val="single" w:sz="4" w:space="0" w:color="000000"/>
              <w:right w:val="single" w:sz="4" w:space="0" w:color="000000"/>
            </w:tcBorders>
            <w:hideMark/>
          </w:tcPr>
          <w:p w:rsidR="00F30E8D" w:rsidRDefault="00F247B7">
            <w:pPr>
              <w:spacing w:after="0" w:line="240" w:lineRule="auto"/>
              <w:jc w:val="both"/>
              <w:rPr>
                <w:rFonts w:ascii="Times New Roman" w:hAnsi="Times New Roman" w:cs="Times New Roman"/>
                <w:sz w:val="20"/>
                <w:szCs w:val="20"/>
                <w:lang w:val="kk-KZ"/>
              </w:rPr>
            </w:pPr>
            <w:hyperlink r:id="rId5" w:history="1">
              <w:r w:rsidR="00F30E8D">
                <w:rPr>
                  <w:rStyle w:val="a3"/>
                  <w:rFonts w:ascii="Times New Roman" w:hAnsi="Times New Roman" w:cs="Times New Roman"/>
                  <w:sz w:val="20"/>
                  <w:szCs w:val="20"/>
                  <w:lang w:val="en-US"/>
                </w:rPr>
                <w:t>beiba87.87@mail.ru</w:t>
              </w:r>
            </w:hyperlink>
            <w:r w:rsidR="00F30E8D">
              <w:rPr>
                <w:rFonts w:ascii="Times New Roman" w:hAnsi="Times New Roman" w:cs="Times New Roman"/>
                <w:sz w:val="20"/>
                <w:szCs w:val="20"/>
                <w:lang w:val="en-US"/>
              </w:rPr>
              <w:t xml:space="preserve"> </w:t>
            </w:r>
            <w:r w:rsidR="00F30E8D">
              <w:rPr>
                <w:rFonts w:ascii="Times New Roman" w:hAnsi="Times New Roman" w:cs="Times New Roman"/>
                <w:sz w:val="20"/>
                <w:szCs w:val="20"/>
                <w:lang w:val="kk-KZ"/>
              </w:rPr>
              <w:t xml:space="preserve"> </w:t>
            </w:r>
          </w:p>
        </w:tc>
        <w:tc>
          <w:tcPr>
            <w:tcW w:w="3746" w:type="dxa"/>
            <w:gridSpan w:val="3"/>
            <w:vMerge/>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rPr>
                <w:rFonts w:ascii="Times New Roman" w:eastAsia="Times New Roman" w:hAnsi="Times New Roman" w:cs="Times New Roman"/>
                <w:sz w:val="20"/>
                <w:szCs w:val="20"/>
                <w:lang w:val="kk-KZ"/>
              </w:rPr>
            </w:pPr>
          </w:p>
        </w:tc>
      </w:tr>
      <w:tr w:rsidR="00F30E8D" w:rsidTr="00F30E8D">
        <w:tc>
          <w:tcPr>
            <w:tcW w:w="2013" w:type="dxa"/>
            <w:gridSpan w:val="3"/>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Телефон</w:t>
            </w:r>
          </w:p>
        </w:tc>
        <w:tc>
          <w:tcPr>
            <w:tcW w:w="6634" w:type="dxa"/>
            <w:gridSpan w:val="9"/>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+7</w:t>
            </w:r>
            <w:r>
              <w:rPr>
                <w:rFonts w:ascii="Times New Roman" w:eastAsia="Times New Roman" w:hAnsi="Times New Roman" w:cs="Times New Roman"/>
                <w:sz w:val="20"/>
                <w:szCs w:val="20"/>
              </w:rPr>
              <w:t>7011463881</w:t>
            </w:r>
          </w:p>
        </w:tc>
        <w:tc>
          <w:tcPr>
            <w:tcW w:w="3746" w:type="dxa"/>
            <w:gridSpan w:val="3"/>
            <w:vMerge/>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rPr>
                <w:rFonts w:ascii="Times New Roman" w:eastAsia="Times New Roman" w:hAnsi="Times New Roman" w:cs="Times New Roman"/>
                <w:sz w:val="20"/>
                <w:szCs w:val="20"/>
                <w:lang w:val="kk-KZ"/>
              </w:rPr>
            </w:pPr>
          </w:p>
        </w:tc>
      </w:tr>
      <w:tr w:rsidR="00F30E8D" w:rsidTr="00F30E8D">
        <w:trPr>
          <w:trHeight w:val="112"/>
        </w:trPr>
        <w:tc>
          <w:tcPr>
            <w:tcW w:w="10519" w:type="dxa"/>
            <w:gridSpan w:val="15"/>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rFonts w:ascii="Times New Roman" w:eastAsia="Times New Roman" w:hAnsi="Times New Roman" w:cs="Times New Roman"/>
                <w:sz w:val="20"/>
                <w:szCs w:val="20"/>
              </w:rPr>
            </w:pPr>
            <w:proofErr w:type="spellStart"/>
            <w:r>
              <w:rPr>
                <w:rFonts w:ascii="Times New Roman" w:hAnsi="Times New Roman" w:cs="Times New Roman"/>
                <w:b/>
                <w:sz w:val="20"/>
                <w:szCs w:val="20"/>
              </w:rPr>
              <w:t>Курстың</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академиялық</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презентациясы</w:t>
            </w:r>
            <w:proofErr w:type="spellEnd"/>
          </w:p>
        </w:tc>
      </w:tr>
      <w:tr w:rsidR="00F30E8D" w:rsidTr="00F30E8D">
        <w:trPr>
          <w:gridAfter w:val="1"/>
          <w:wAfter w:w="90" w:type="dxa"/>
        </w:trPr>
        <w:tc>
          <w:tcPr>
            <w:tcW w:w="1871" w:type="dxa"/>
            <w:gridSpan w:val="2"/>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center"/>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Пәннің мақсаты</w:t>
            </w:r>
          </w:p>
        </w:tc>
        <w:tc>
          <w:tcPr>
            <w:tcW w:w="4818" w:type="dxa"/>
            <w:gridSpan w:val="8"/>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center"/>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Оқытудың күтілетін нәтижелері  (ОН)</w:t>
            </w:r>
          </w:p>
          <w:p w:rsidR="00F30E8D" w:rsidRDefault="00F30E8D">
            <w:pPr>
              <w:spacing w:after="0" w:line="240" w:lineRule="auto"/>
              <w:jc w:val="center"/>
              <w:rPr>
                <w:rFonts w:ascii="Times New Roman" w:eastAsia="Times New Roman" w:hAnsi="Times New Roman" w:cs="Times New Roman"/>
                <w:b/>
                <w:sz w:val="20"/>
                <w:szCs w:val="20"/>
                <w:lang w:val="kk-KZ"/>
              </w:rPr>
            </w:pPr>
            <w:r>
              <w:rPr>
                <w:rFonts w:ascii="Times New Roman" w:hAnsi="Times New Roman" w:cs="Times New Roman"/>
                <w:sz w:val="20"/>
                <w:szCs w:val="20"/>
                <w:lang w:val="kk-KZ" w:eastAsia="ar-SA"/>
              </w:rPr>
              <w:t>Пәнді оқыту нәтижесінде білім алушы қабілетті болады:</w:t>
            </w:r>
          </w:p>
        </w:tc>
        <w:tc>
          <w:tcPr>
            <w:tcW w:w="3740" w:type="dxa"/>
            <w:gridSpan w:val="4"/>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lang w:val="kk-KZ"/>
              </w:rPr>
              <w:t xml:space="preserve">ОН қол жеткізу индикаторлары (ЖИ) </w:t>
            </w:r>
          </w:p>
          <w:p w:rsidR="00F30E8D" w:rsidRDefault="00F30E8D">
            <w:pPr>
              <w:spacing w:after="0" w:line="240" w:lineRule="auto"/>
              <w:jc w:val="center"/>
              <w:rPr>
                <w:rFonts w:ascii="Times New Roman" w:eastAsia="Times New Roman" w:hAnsi="Times New Roman" w:cs="Times New Roman"/>
                <w:b/>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әрбір</w:t>
            </w:r>
            <w:proofErr w:type="spellEnd"/>
            <w:r>
              <w:rPr>
                <w:rFonts w:ascii="Times New Roman" w:hAnsi="Times New Roman" w:cs="Times New Roman"/>
                <w:sz w:val="20"/>
                <w:szCs w:val="20"/>
              </w:rPr>
              <w:t xml:space="preserve"> ОН-</w:t>
            </w:r>
            <w:proofErr w:type="spellStart"/>
            <w:r>
              <w:rPr>
                <w:rFonts w:ascii="Times New Roman" w:hAnsi="Times New Roman" w:cs="Times New Roman"/>
                <w:sz w:val="20"/>
                <w:szCs w:val="20"/>
              </w:rPr>
              <w:t>ге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кемінде</w:t>
            </w:r>
            <w:proofErr w:type="spellEnd"/>
            <w:r>
              <w:rPr>
                <w:rFonts w:ascii="Times New Roman" w:hAnsi="Times New Roman" w:cs="Times New Roman"/>
                <w:sz w:val="20"/>
                <w:szCs w:val="20"/>
              </w:rPr>
              <w:t xml:space="preserve"> 2 индикатор)</w:t>
            </w:r>
          </w:p>
        </w:tc>
      </w:tr>
      <w:tr w:rsidR="00F30E8D" w:rsidRPr="00F247B7" w:rsidTr="00F30E8D">
        <w:trPr>
          <w:gridAfter w:val="1"/>
          <w:wAfter w:w="90" w:type="dxa"/>
          <w:trHeight w:val="165"/>
        </w:trPr>
        <w:tc>
          <w:tcPr>
            <w:tcW w:w="1871" w:type="dxa"/>
            <w:gridSpan w:val="2"/>
            <w:vMerge w:val="restart"/>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both"/>
              <w:rPr>
                <w:rFonts w:ascii="Times New Roman" w:eastAsia="Times New Roman" w:hAnsi="Times New Roman" w:cs="Times New Roman"/>
                <w:b/>
                <w:sz w:val="20"/>
                <w:szCs w:val="20"/>
              </w:rPr>
            </w:pPr>
            <w:r>
              <w:rPr>
                <w:rFonts w:ascii="Times New Roman" w:hAnsi="Times New Roman" w:cs="Times New Roman"/>
                <w:sz w:val="20"/>
                <w:szCs w:val="20"/>
                <w:lang w:val="kk-KZ"/>
              </w:rPr>
              <w:t>Мінез-құлық моделдерін талдау барысында әлеуметтік интеллект  пен имидж түсініктерін негіздеуге  бағытталған бағдарлама құрастыру үшін психодиагностикалық әдістер мен психотехнологияларды қолдану арқылы ұлттық сананы дамыту контексіндегі тұлғаның мотивациялық және эмоциялық әлемі, құндылық тар жүйесі туралы теориялық білім негіздерін қалыптастыру.</w:t>
            </w:r>
          </w:p>
        </w:tc>
        <w:tc>
          <w:tcPr>
            <w:tcW w:w="4818" w:type="dxa"/>
            <w:gridSpan w:val="8"/>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3740" w:type="dxa"/>
            <w:gridSpan w:val="4"/>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xml:space="preserve">1.1 ОИ – тұлғаның мотивациялық  сферасын теориялық меңгере отырып қажеттіліктер пирамидасын және әртүрлі  құрылымдық сызбасын келтіру; </w:t>
            </w:r>
          </w:p>
          <w:p w:rsidR="00F30E8D" w:rsidRDefault="00F30E8D">
            <w:pPr>
              <w:spacing w:after="0" w:line="240" w:lineRule="auto"/>
              <w:jc w:val="both"/>
              <w:rPr>
                <w:rFonts w:ascii="Times New Roman" w:eastAsia="Times New Roman" w:hAnsi="Times New Roman" w:cs="Times New Roman"/>
                <w:b/>
                <w:sz w:val="20"/>
                <w:szCs w:val="20"/>
                <w:lang w:val="kk-KZ"/>
              </w:rPr>
            </w:pPr>
            <w:r>
              <w:rPr>
                <w:rFonts w:ascii="Times New Roman" w:hAnsi="Times New Roman" w:cs="Times New Roman"/>
                <w:bCs/>
                <w:sz w:val="20"/>
                <w:szCs w:val="20"/>
                <w:lang w:val="kk-KZ"/>
              </w:rPr>
              <w:t>1.2 ОИ – тұлғаның  эмоциялық  күйлерінің арасындағы өзара байланысты анықтау;</w:t>
            </w:r>
          </w:p>
        </w:tc>
      </w:tr>
      <w:tr w:rsidR="00F30E8D" w:rsidRPr="00F247B7" w:rsidTr="00F30E8D">
        <w:trPr>
          <w:gridAfter w:val="1"/>
          <w:wAfter w:w="90"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30E8D" w:rsidRPr="00F30E8D" w:rsidRDefault="00F30E8D">
            <w:pPr>
              <w:spacing w:after="0"/>
              <w:rPr>
                <w:rFonts w:ascii="Times New Roman" w:eastAsia="Times New Roman" w:hAnsi="Times New Roman" w:cs="Times New Roman"/>
                <w:b/>
                <w:sz w:val="20"/>
                <w:szCs w:val="20"/>
                <w:lang w:val="kk-KZ"/>
              </w:rPr>
            </w:pPr>
          </w:p>
        </w:tc>
        <w:tc>
          <w:tcPr>
            <w:tcW w:w="4818" w:type="dxa"/>
            <w:gridSpan w:val="8"/>
            <w:tcBorders>
              <w:top w:val="single" w:sz="4" w:space="0" w:color="auto"/>
              <w:left w:val="single" w:sz="4" w:space="0" w:color="auto"/>
              <w:bottom w:val="single" w:sz="4" w:space="0" w:color="auto"/>
              <w:right w:val="single" w:sz="4" w:space="0" w:color="auto"/>
            </w:tcBorders>
          </w:tcPr>
          <w:p w:rsidR="00F30E8D" w:rsidRDefault="00F30E8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2-ОН: Қ</w:t>
            </w:r>
            <w:r>
              <w:rPr>
                <w:rFonts w:ascii="Times New Roman" w:eastAsia="Times New Roman" w:hAnsi="Times New Roman" w:cs="Times New Roman"/>
                <w:sz w:val="20"/>
                <w:szCs w:val="20"/>
                <w:lang w:val="kk-KZ"/>
              </w:rPr>
              <w:t>ұндылықтар жүйесі және өзіндік анықталу негізінде тұлғаның</w:t>
            </w:r>
            <w:r>
              <w:rPr>
                <w:rFonts w:ascii="Times New Roman" w:hAnsi="Times New Roman" w:cs="Times New Roman"/>
                <w:sz w:val="20"/>
                <w:szCs w:val="20"/>
                <w:lang w:val="kk-KZ"/>
              </w:rPr>
              <w:t xml:space="preserve"> «психологиялық портретін» </w:t>
            </w:r>
            <w:r>
              <w:rPr>
                <w:rFonts w:ascii="Times New Roman" w:eastAsia="Times New Roman" w:hAnsi="Times New Roman" w:cs="Times New Roman"/>
                <w:sz w:val="20"/>
                <w:szCs w:val="20"/>
                <w:lang w:val="kk-KZ"/>
              </w:rPr>
              <w:t xml:space="preserve">түсіндіру </w:t>
            </w:r>
          </w:p>
          <w:p w:rsidR="00F30E8D" w:rsidRDefault="00F30E8D">
            <w:pPr>
              <w:spacing w:after="0" w:line="240" w:lineRule="auto"/>
              <w:jc w:val="both"/>
              <w:rPr>
                <w:rFonts w:ascii="Times New Roman" w:eastAsia="Times New Roman" w:hAnsi="Times New Roman" w:cs="Times New Roman"/>
                <w:sz w:val="20"/>
                <w:szCs w:val="20"/>
                <w:lang w:val="kk-KZ" w:eastAsia="ar-SA"/>
              </w:rPr>
            </w:pPr>
          </w:p>
        </w:tc>
        <w:tc>
          <w:tcPr>
            <w:tcW w:w="3740" w:type="dxa"/>
            <w:gridSpan w:val="4"/>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2.1ОИ – құндылықтар жүйесін зерттеген психологиялық теорияларды игеру;</w:t>
            </w:r>
          </w:p>
          <w:p w:rsidR="00F30E8D" w:rsidRDefault="00F30E8D">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2.2 ОИ – өзіндік анықталу түсінігін тұлға психологиясы негізінде қалыптастыру ;</w:t>
            </w:r>
          </w:p>
          <w:p w:rsidR="00F30E8D" w:rsidRDefault="00F30E8D">
            <w:pPr>
              <w:pStyle w:val="a4"/>
              <w:spacing w:line="276" w:lineRule="auto"/>
              <w:jc w:val="both"/>
              <w:rPr>
                <w:rFonts w:ascii="Times New Roman" w:hAnsi="Times New Roman"/>
                <w:b/>
                <w:sz w:val="20"/>
                <w:szCs w:val="20"/>
                <w:lang w:val="kk-KZ"/>
              </w:rPr>
            </w:pPr>
            <w:r>
              <w:rPr>
                <w:rFonts w:ascii="Times New Roman" w:hAnsi="Times New Roman"/>
                <w:bCs/>
                <w:sz w:val="20"/>
                <w:szCs w:val="20"/>
                <w:lang w:val="kk-KZ"/>
              </w:rPr>
              <w:t xml:space="preserve">2.3ОИ – </w:t>
            </w:r>
            <w:r>
              <w:rPr>
                <w:rFonts w:ascii="Times New Roman" w:hAnsi="Times New Roman"/>
                <w:sz w:val="20"/>
                <w:szCs w:val="20"/>
                <w:lang w:val="kk-KZ"/>
              </w:rPr>
              <w:t>құндылықтар жүйесі және өзіндік анықталу түсініктері</w:t>
            </w:r>
            <w:r>
              <w:rPr>
                <w:rFonts w:ascii="Times New Roman" w:hAnsi="Times New Roman"/>
                <w:bCs/>
                <w:sz w:val="20"/>
                <w:szCs w:val="20"/>
                <w:lang w:val="kk-KZ"/>
              </w:rPr>
              <w:t xml:space="preserve"> арқылы психологиялық портрет туралы  білімдерді  меңгеру;</w:t>
            </w:r>
          </w:p>
        </w:tc>
      </w:tr>
      <w:tr w:rsidR="00F30E8D" w:rsidRPr="00F247B7" w:rsidTr="00F30E8D">
        <w:trPr>
          <w:gridAfter w:val="1"/>
          <w:wAfter w:w="90" w:type="dxa"/>
          <w:trHeight w:val="25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30E8D" w:rsidRPr="00F30E8D" w:rsidRDefault="00F30E8D">
            <w:pPr>
              <w:spacing w:after="0"/>
              <w:rPr>
                <w:rFonts w:ascii="Times New Roman" w:eastAsia="Times New Roman" w:hAnsi="Times New Roman" w:cs="Times New Roman"/>
                <w:b/>
                <w:sz w:val="20"/>
                <w:szCs w:val="20"/>
                <w:lang w:val="kk-KZ"/>
              </w:rPr>
            </w:pPr>
          </w:p>
        </w:tc>
        <w:tc>
          <w:tcPr>
            <w:tcW w:w="4818" w:type="dxa"/>
            <w:gridSpan w:val="8"/>
            <w:tcBorders>
              <w:top w:val="single" w:sz="4" w:space="0" w:color="auto"/>
              <w:left w:val="single" w:sz="4" w:space="0" w:color="auto"/>
              <w:bottom w:val="single" w:sz="4" w:space="0" w:color="auto"/>
              <w:right w:val="single" w:sz="4" w:space="0" w:color="auto"/>
            </w:tcBorders>
          </w:tcPr>
          <w:p w:rsidR="00F30E8D" w:rsidRDefault="00F30E8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3-ОН: Психологиялық денсаулық және әлеуметтену процесін зерттеу үшін психодиагностикалық әдстерді қолдану</w:t>
            </w:r>
          </w:p>
          <w:p w:rsidR="00F30E8D" w:rsidRDefault="00F30E8D">
            <w:pPr>
              <w:spacing w:after="0" w:line="240" w:lineRule="auto"/>
              <w:jc w:val="both"/>
              <w:rPr>
                <w:rFonts w:ascii="Times New Roman" w:eastAsia="Times New Roman" w:hAnsi="Times New Roman" w:cs="Times New Roman"/>
                <w:sz w:val="20"/>
                <w:szCs w:val="20"/>
                <w:lang w:val="kk-KZ" w:eastAsia="ar-SA"/>
              </w:rPr>
            </w:pPr>
          </w:p>
        </w:tc>
        <w:tc>
          <w:tcPr>
            <w:tcW w:w="3740" w:type="dxa"/>
            <w:gridSpan w:val="4"/>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3.1 ОИ – психологиялық денсаулықтың тұлғалық дамудағы   рөлін анықтау;</w:t>
            </w:r>
          </w:p>
          <w:p w:rsidR="00F30E8D" w:rsidRDefault="00F30E8D">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3.2 ОИ – психологиялық денсаулық пен әлеметтенудің  өзара байланысын   талдау;</w:t>
            </w:r>
          </w:p>
          <w:p w:rsidR="00F30E8D" w:rsidRDefault="00F30E8D">
            <w:pPr>
              <w:pStyle w:val="a4"/>
              <w:spacing w:line="276" w:lineRule="auto"/>
              <w:jc w:val="both"/>
              <w:rPr>
                <w:rFonts w:ascii="Times New Roman" w:hAnsi="Times New Roman"/>
                <w:b/>
                <w:sz w:val="20"/>
                <w:szCs w:val="20"/>
                <w:lang w:val="kk-KZ"/>
              </w:rPr>
            </w:pPr>
            <w:r>
              <w:rPr>
                <w:rFonts w:ascii="Times New Roman" w:hAnsi="Times New Roman"/>
                <w:bCs/>
                <w:sz w:val="20"/>
                <w:szCs w:val="20"/>
                <w:lang w:val="kk-KZ"/>
              </w:rPr>
              <w:t>3.3 ОИ –</w:t>
            </w:r>
            <w:r>
              <w:rPr>
                <w:rFonts w:ascii="Times New Roman" w:hAnsi="Times New Roman"/>
                <w:sz w:val="20"/>
                <w:szCs w:val="20"/>
                <w:lang w:val="kk-KZ"/>
              </w:rPr>
              <w:t xml:space="preserve">: Психологиялық денсаулық пен әлеуметтенуді зерттейтін   психодиагностикалық әдістердің тиімділігін  </w:t>
            </w:r>
            <w:r>
              <w:rPr>
                <w:rFonts w:ascii="Times New Roman" w:hAnsi="Times New Roman"/>
                <w:bCs/>
                <w:sz w:val="20"/>
                <w:szCs w:val="20"/>
                <w:lang w:val="kk-KZ"/>
              </w:rPr>
              <w:t>ажырату;</w:t>
            </w:r>
          </w:p>
        </w:tc>
      </w:tr>
      <w:tr w:rsidR="00F30E8D" w:rsidTr="00F30E8D">
        <w:trPr>
          <w:gridAfter w:val="1"/>
          <w:wAfter w:w="90"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30E8D" w:rsidRPr="00F30E8D" w:rsidRDefault="00F30E8D">
            <w:pPr>
              <w:spacing w:after="0"/>
              <w:rPr>
                <w:rFonts w:ascii="Times New Roman" w:eastAsia="Times New Roman" w:hAnsi="Times New Roman" w:cs="Times New Roman"/>
                <w:b/>
                <w:sz w:val="20"/>
                <w:szCs w:val="20"/>
                <w:lang w:val="kk-KZ"/>
              </w:rPr>
            </w:pPr>
          </w:p>
        </w:tc>
        <w:tc>
          <w:tcPr>
            <w:tcW w:w="4818" w:type="dxa"/>
            <w:gridSpan w:val="8"/>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both"/>
              <w:rPr>
                <w:rFonts w:ascii="Times New Roman" w:eastAsia="Times New Roman" w:hAnsi="Times New Roman" w:cs="Times New Roman"/>
                <w:b/>
                <w:sz w:val="20"/>
                <w:szCs w:val="20"/>
                <w:lang w:val="kk-KZ" w:eastAsia="ar-SA"/>
              </w:rPr>
            </w:pPr>
            <w:r>
              <w:rPr>
                <w:rFonts w:ascii="Times New Roman" w:hAnsi="Times New Roman" w:cs="Times New Roman"/>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3740" w:type="dxa"/>
            <w:gridSpan w:val="4"/>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4.1 ОИ – тұлғааралық қарым-қатынас психологиясы  негізінде психотехнологияларды  игеру;</w:t>
            </w:r>
          </w:p>
          <w:p w:rsidR="00F30E8D" w:rsidRDefault="00F30E8D">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4.2 ОИ тұлғалық дамудағы  қарым-қатынас пен коммуникацияның  айырмашылығын меңгеру;</w:t>
            </w:r>
          </w:p>
          <w:p w:rsidR="00F30E8D" w:rsidRDefault="00F30E8D">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Cs/>
                <w:sz w:val="20"/>
                <w:szCs w:val="20"/>
                <w:lang w:val="kk-KZ"/>
              </w:rPr>
              <w:t>4.3 ОИ тұлғаның коммуникативті дағдыларды  мен  коммуникация модельдеріне  мысалдар келтіру</w:t>
            </w:r>
          </w:p>
        </w:tc>
      </w:tr>
      <w:tr w:rsidR="00F30E8D" w:rsidRPr="00F247B7" w:rsidTr="00F30E8D">
        <w:trPr>
          <w:gridAfter w:val="1"/>
          <w:wAfter w:w="90"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30E8D" w:rsidRDefault="00F30E8D">
            <w:pPr>
              <w:spacing w:after="0"/>
              <w:rPr>
                <w:rFonts w:ascii="Times New Roman" w:eastAsia="Times New Roman" w:hAnsi="Times New Roman" w:cs="Times New Roman"/>
                <w:b/>
                <w:sz w:val="20"/>
                <w:szCs w:val="20"/>
              </w:rPr>
            </w:pPr>
          </w:p>
        </w:tc>
        <w:tc>
          <w:tcPr>
            <w:tcW w:w="4818" w:type="dxa"/>
            <w:gridSpan w:val="8"/>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both"/>
              <w:rPr>
                <w:rFonts w:ascii="Times New Roman" w:eastAsia="Times New Roman" w:hAnsi="Times New Roman" w:cs="Times New Roman"/>
                <w:b/>
                <w:sz w:val="20"/>
                <w:szCs w:val="20"/>
                <w:lang w:val="kk-KZ" w:eastAsia="ar-SA"/>
              </w:rPr>
            </w:pPr>
            <w:r>
              <w:rPr>
                <w:rFonts w:ascii="Times New Roman" w:hAnsi="Times New Roman" w:cs="Times New Roman"/>
                <w:sz w:val="20"/>
                <w:szCs w:val="20"/>
                <w:lang w:val="kk-KZ"/>
              </w:rPr>
              <w:t xml:space="preserve">5-ОН: </w:t>
            </w:r>
            <w:r>
              <w:rPr>
                <w:rFonts w:ascii="Times New Roman" w:eastAsia="Times New Roman" w:hAnsi="Times New Roman" w:cs="Times New Roman"/>
                <w:sz w:val="20"/>
                <w:szCs w:val="20"/>
                <w:lang w:val="kk-KZ"/>
              </w:rPr>
              <w:t>Тұлғаның  мінез-құлық модельдерін талдау арқылы әлеуметтік интеллект және имидж  түсініктерін қалыптастыруға  бағытталған психологиялық бағдарлама құрастыру</w:t>
            </w:r>
          </w:p>
        </w:tc>
        <w:tc>
          <w:tcPr>
            <w:tcW w:w="3740" w:type="dxa"/>
            <w:gridSpan w:val="4"/>
            <w:tcBorders>
              <w:top w:val="single" w:sz="4" w:space="0" w:color="auto"/>
              <w:left w:val="single" w:sz="4" w:space="0" w:color="auto"/>
              <w:bottom w:val="single" w:sz="4" w:space="0" w:color="auto"/>
              <w:right w:val="single" w:sz="4" w:space="0" w:color="auto"/>
            </w:tcBorders>
            <w:hideMark/>
          </w:tcPr>
          <w:p w:rsidR="00F30E8D" w:rsidRDefault="00F30E8D">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Cs/>
                <w:sz w:val="20"/>
                <w:szCs w:val="20"/>
                <w:lang w:val="kk-KZ"/>
              </w:rPr>
              <w:t xml:space="preserve">5.1 ОИ – </w:t>
            </w:r>
            <w:r>
              <w:rPr>
                <w:rFonts w:ascii="Times New Roman" w:eastAsia="Times New Roman" w:hAnsi="Times New Roman" w:cs="Times New Roman"/>
                <w:sz w:val="20"/>
                <w:szCs w:val="20"/>
                <w:lang w:val="kk-KZ"/>
              </w:rPr>
              <w:t>конфликт психологиясы негізінде мінез-құлық модельдерін  құру</w:t>
            </w:r>
            <w:r>
              <w:rPr>
                <w:rFonts w:ascii="Times New Roman" w:hAnsi="Times New Roman" w:cs="Times New Roman"/>
                <w:bCs/>
                <w:sz w:val="20"/>
                <w:szCs w:val="20"/>
                <w:lang w:val="kk-KZ"/>
              </w:rPr>
              <w:t>;</w:t>
            </w:r>
          </w:p>
          <w:p w:rsidR="00F30E8D" w:rsidRDefault="00F30E8D">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5.2 ОИ –</w:t>
            </w:r>
            <w:r>
              <w:rPr>
                <w:rFonts w:ascii="Times New Roman" w:hAnsi="Times New Roman" w:cs="Times New Roman"/>
                <w:sz w:val="20"/>
                <w:szCs w:val="20"/>
                <w:lang w:val="kk-KZ"/>
              </w:rPr>
              <w:t xml:space="preserve"> Әлеуметтік интеллект пен әлеуметтік табыстылықтың  деңгейлері мен түрлеріне сызба құрастыру</w:t>
            </w:r>
            <w:r>
              <w:rPr>
                <w:rFonts w:ascii="Times New Roman" w:hAnsi="Times New Roman" w:cs="Times New Roman"/>
                <w:bCs/>
                <w:sz w:val="20"/>
                <w:szCs w:val="20"/>
                <w:lang w:val="kk-KZ"/>
              </w:rPr>
              <w:t>;</w:t>
            </w:r>
          </w:p>
          <w:p w:rsidR="00F30E8D" w:rsidRDefault="00F30E8D">
            <w:pPr>
              <w:spacing w:after="0" w:line="240" w:lineRule="auto"/>
              <w:jc w:val="both"/>
              <w:rPr>
                <w:rFonts w:ascii="Times New Roman" w:eastAsia="Times New Roman" w:hAnsi="Times New Roman" w:cs="Times New Roman"/>
                <w:bCs/>
                <w:sz w:val="20"/>
                <w:szCs w:val="20"/>
                <w:lang w:val="kk-KZ"/>
              </w:rPr>
            </w:pPr>
            <w:r>
              <w:rPr>
                <w:rFonts w:ascii="Times New Roman" w:hAnsi="Times New Roman" w:cs="Times New Roman"/>
                <w:bCs/>
                <w:sz w:val="20"/>
                <w:szCs w:val="20"/>
                <w:lang w:val="kk-KZ"/>
              </w:rPr>
              <w:t>5.3 ОИ – әлеуметтік интеллект пен имиджді қалыптастыру бағдарламаларын дайындау және жетілдіру</w:t>
            </w:r>
          </w:p>
        </w:tc>
      </w:tr>
      <w:tr w:rsidR="00F30E8D" w:rsidTr="00F30E8D">
        <w:trPr>
          <w:gridAfter w:val="1"/>
          <w:wAfter w:w="90" w:type="dxa"/>
          <w:trHeight w:val="288"/>
        </w:trPr>
        <w:tc>
          <w:tcPr>
            <w:tcW w:w="1871"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rPr>
            </w:pPr>
            <w:proofErr w:type="spellStart"/>
            <w:r>
              <w:rPr>
                <w:rFonts w:ascii="Times New Roman" w:hAnsi="Times New Roman" w:cs="Times New Roman"/>
                <w:b/>
                <w:sz w:val="20"/>
                <w:szCs w:val="20"/>
              </w:rPr>
              <w:t>Пререквизит</w:t>
            </w:r>
            <w:proofErr w:type="spellEnd"/>
          </w:p>
        </w:tc>
        <w:tc>
          <w:tcPr>
            <w:tcW w:w="8558" w:type="dxa"/>
            <w:gridSpan w:val="12"/>
            <w:tcBorders>
              <w:top w:val="single" w:sz="4" w:space="0" w:color="000000"/>
              <w:left w:val="single" w:sz="4" w:space="0" w:color="000000"/>
              <w:bottom w:val="single" w:sz="4" w:space="0" w:color="auto"/>
              <w:right w:val="single" w:sz="4" w:space="0" w:color="000000"/>
            </w:tcBorders>
            <w:hideMark/>
          </w:tcPr>
          <w:p w:rsidR="00F30E8D" w:rsidRDefault="00F30E8D">
            <w:pPr>
              <w:spacing w:after="0" w:line="240" w:lineRule="auto"/>
              <w:rPr>
                <w:rFonts w:ascii="Times New Roman" w:eastAsia="Times New Roman" w:hAnsi="Times New Roman" w:cs="Times New Roman"/>
                <w:b/>
                <w:sz w:val="20"/>
                <w:szCs w:val="20"/>
                <w:lang w:val="kk-KZ"/>
              </w:rPr>
            </w:pPr>
            <w:r>
              <w:rPr>
                <w:rFonts w:ascii="Times New Roman" w:hAnsi="Times New Roman" w:cs="Times New Roman"/>
                <w:sz w:val="20"/>
                <w:szCs w:val="20"/>
                <w:lang w:val="kk-KZ"/>
              </w:rPr>
              <w:t>«Мамандыққа кіріспе», «Философия», «Әлеуметтану», «Әлеуметтік  психология».</w:t>
            </w:r>
          </w:p>
        </w:tc>
      </w:tr>
      <w:tr w:rsidR="00F30E8D" w:rsidTr="00F30E8D">
        <w:trPr>
          <w:gridAfter w:val="1"/>
          <w:wAfter w:w="90" w:type="dxa"/>
          <w:trHeight w:val="288"/>
        </w:trPr>
        <w:tc>
          <w:tcPr>
            <w:tcW w:w="1871"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autoSpaceDE w:val="0"/>
              <w:autoSpaceDN w:val="0"/>
              <w:adjustRightInd w:val="0"/>
              <w:spacing w:after="0" w:line="240" w:lineRule="auto"/>
              <w:rPr>
                <w:rFonts w:ascii="Times New Roman" w:eastAsia="Times New Roman" w:hAnsi="Times New Roman" w:cs="Times New Roman"/>
                <w:b/>
                <w:sz w:val="20"/>
                <w:szCs w:val="20"/>
              </w:rPr>
            </w:pPr>
            <w:proofErr w:type="spellStart"/>
            <w:r>
              <w:rPr>
                <w:rFonts w:ascii="Times New Roman" w:hAnsi="Times New Roman" w:cs="Times New Roman"/>
                <w:b/>
                <w:sz w:val="20"/>
                <w:szCs w:val="20"/>
              </w:rPr>
              <w:t>Постреквизит</w:t>
            </w:r>
            <w:proofErr w:type="spellEnd"/>
          </w:p>
        </w:tc>
        <w:tc>
          <w:tcPr>
            <w:tcW w:w="8558" w:type="dxa"/>
            <w:gridSpan w:val="12"/>
            <w:tcBorders>
              <w:top w:val="single" w:sz="4" w:space="0" w:color="auto"/>
              <w:left w:val="single" w:sz="4" w:space="0" w:color="000000"/>
              <w:bottom w:val="single" w:sz="4" w:space="0" w:color="000000"/>
              <w:right w:val="single" w:sz="4" w:space="0" w:color="000000"/>
            </w:tcBorders>
            <w:hideMark/>
          </w:tcPr>
          <w:p w:rsidR="00F30E8D" w:rsidRDefault="00F30E8D">
            <w:pPr>
              <w:spacing w:after="0" w:line="240" w:lineRule="auto"/>
              <w:rPr>
                <w:rFonts w:ascii="Times New Roman" w:eastAsia="Times New Roman" w:hAnsi="Times New Roman" w:cs="Times New Roman"/>
                <w:sz w:val="20"/>
                <w:szCs w:val="20"/>
                <w:lang w:val="kk-KZ"/>
              </w:rPr>
            </w:pPr>
            <w:r>
              <w:rPr>
                <w:rFonts w:ascii="Times New Roman" w:hAnsi="Times New Roman" w:cs="Times New Roman"/>
                <w:bCs/>
                <w:sz w:val="20"/>
                <w:szCs w:val="20"/>
                <w:lang w:val="kk-KZ"/>
              </w:rPr>
              <w:t xml:space="preserve">Тұлға </w:t>
            </w:r>
            <w:r>
              <w:rPr>
                <w:rFonts w:ascii="Times New Roman" w:hAnsi="Times New Roman" w:cs="Times New Roman"/>
                <w:sz w:val="20"/>
                <w:szCs w:val="20"/>
                <w:lang w:val="kk-KZ"/>
              </w:rPr>
              <w:t xml:space="preserve"> психологиясы және т.б. базалық курстары.</w:t>
            </w:r>
            <w:r>
              <w:rPr>
                <w:rFonts w:ascii="Times New Roman" w:hAnsi="Times New Roman" w:cs="Times New Roman"/>
                <w:bCs/>
                <w:sz w:val="20"/>
                <w:szCs w:val="20"/>
                <w:lang w:val="kk-KZ"/>
              </w:rPr>
              <w:t xml:space="preserve"> </w:t>
            </w:r>
          </w:p>
        </w:tc>
      </w:tr>
      <w:tr w:rsidR="00F30E8D" w:rsidTr="00F30E8D">
        <w:trPr>
          <w:gridAfter w:val="1"/>
          <w:wAfter w:w="90" w:type="dxa"/>
        </w:trPr>
        <w:tc>
          <w:tcPr>
            <w:tcW w:w="1871"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rPr>
                <w:rFonts w:ascii="Times New Roman" w:eastAsia="Times New Roman" w:hAnsi="Times New Roman" w:cs="Times New Roman"/>
                <w:b/>
                <w:sz w:val="20"/>
                <w:szCs w:val="20"/>
                <w:lang w:val="kk-KZ"/>
              </w:rPr>
            </w:pPr>
            <w:r>
              <w:rPr>
                <w:rStyle w:val="shorttext"/>
                <w:b/>
                <w:bCs/>
                <w:sz w:val="20"/>
                <w:szCs w:val="20"/>
                <w:lang w:val="kk-KZ"/>
              </w:rPr>
              <w:t>Әдебиет және ресурстар</w:t>
            </w:r>
          </w:p>
        </w:tc>
        <w:tc>
          <w:tcPr>
            <w:tcW w:w="8558" w:type="dxa"/>
            <w:gridSpan w:val="12"/>
            <w:tcBorders>
              <w:top w:val="single" w:sz="4" w:space="0" w:color="000000"/>
              <w:left w:val="single" w:sz="4" w:space="0" w:color="000000"/>
              <w:bottom w:val="single" w:sz="4" w:space="0" w:color="000000"/>
              <w:right w:val="single" w:sz="4" w:space="0" w:color="000000"/>
            </w:tcBorders>
            <w:hideMark/>
          </w:tcPr>
          <w:p w:rsidR="00F30E8D" w:rsidRDefault="00F30E8D">
            <w:pPr>
              <w:pStyle w:val="--8-5"/>
              <w:shd w:val="clear" w:color="auto" w:fill="FFFFFF"/>
              <w:tabs>
                <w:tab w:val="left" w:pos="314"/>
              </w:tabs>
              <w:spacing w:before="0" w:beforeAutospacing="0" w:after="0" w:afterAutospacing="0" w:line="276" w:lineRule="auto"/>
              <w:jc w:val="both"/>
              <w:rPr>
                <w:rStyle w:val="charoverride-9"/>
                <w:bCs/>
              </w:rPr>
            </w:pPr>
            <w:r>
              <w:rPr>
                <w:rStyle w:val="charoverride-9"/>
                <w:b/>
                <w:bCs/>
                <w:sz w:val="20"/>
                <w:szCs w:val="20"/>
                <w:lang w:val="kk-KZ"/>
              </w:rPr>
              <w:t>Оқу әдебиеттері:</w:t>
            </w:r>
          </w:p>
          <w:p w:rsidR="00F30E8D" w:rsidRP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rStyle w:val="charoverride-10"/>
                <w:lang w:val="kk-KZ"/>
              </w:rPr>
            </w:pPr>
            <w:r>
              <w:rPr>
                <w:rStyle w:val="charoverride-9"/>
                <w:bCs/>
                <w:sz w:val="20"/>
                <w:szCs w:val="20"/>
                <w:lang w:val="kk-KZ"/>
              </w:rPr>
              <w:t>Аронсон Э. Көпке ұмтылған жалғыз. Әлеуметтік психологияға кіріспе</w:t>
            </w:r>
            <w:r>
              <w:rPr>
                <w:rStyle w:val="charoverride-10"/>
                <w:sz w:val="20"/>
                <w:szCs w:val="20"/>
                <w:lang w:val="kk-KZ"/>
              </w:rPr>
              <w:t>, 11-басылым. – Алматы: «Ұлттық аударма бюросы» қоғамдық қоры, 2018 ж. – 408 б.</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pPr>
            <w:r>
              <w:rPr>
                <w:sz w:val="20"/>
                <w:szCs w:val="20"/>
                <w:lang w:val="kk-KZ"/>
              </w:rPr>
              <w:t>Бердібаева С.Қ. Тұлға психологиясы.-Қазақ университеті, 2016.-158 б.</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sz w:val="20"/>
                <w:szCs w:val="20"/>
                <w:lang w:val="kk-KZ"/>
              </w:rPr>
            </w:pPr>
            <w:r>
              <w:rPr>
                <w:sz w:val="20"/>
                <w:szCs w:val="20"/>
                <w:lang w:val="kk-KZ"/>
              </w:rPr>
              <w:t>Бердібаева С.Қ., Сайлинова Қ., Адилова Э., Айдосова Ж., Қайратова І. Психология.-Оқу құралы.-Қазақ университеті (РУМС, №2 хаттама, 2 шілде, 2021 ж.).-180 б.</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sz w:val="20"/>
                <w:szCs w:val="20"/>
                <w:lang w:val="kk-KZ"/>
              </w:rPr>
            </w:pPr>
            <w:r>
              <w:rPr>
                <w:sz w:val="20"/>
                <w:szCs w:val="20"/>
                <w:lang w:val="kk-KZ"/>
              </w:rPr>
              <w:t xml:space="preserve">Берн Э. Игры, в которые играют люди. Люди, которые играют </w:t>
            </w:r>
            <w:r>
              <w:rPr>
                <w:sz w:val="20"/>
                <w:szCs w:val="20"/>
              </w:rPr>
              <w:t>в игры. 2016 – 576 с.</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sz w:val="20"/>
                <w:szCs w:val="20"/>
                <w:lang w:val="kk-KZ"/>
              </w:rPr>
            </w:pPr>
            <w:r>
              <w:rPr>
                <w:sz w:val="20"/>
                <w:szCs w:val="20"/>
                <w:lang w:val="kk-KZ"/>
              </w:rPr>
              <w:t>Жақыпов С.М. Жалпы психологияға кіріспе. – Алматы, 2020.</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sz w:val="20"/>
                <w:szCs w:val="20"/>
                <w:lang w:val="kk-KZ"/>
              </w:rPr>
            </w:pPr>
            <w:proofErr w:type="spellStart"/>
            <w:r>
              <w:rPr>
                <w:sz w:val="20"/>
                <w:szCs w:val="20"/>
              </w:rPr>
              <w:t>Зайдл</w:t>
            </w:r>
            <w:proofErr w:type="spellEnd"/>
            <w:r>
              <w:rPr>
                <w:sz w:val="20"/>
                <w:szCs w:val="20"/>
              </w:rPr>
              <w:t xml:space="preserve"> Б. НЛП. Модели эффективного общения: пер. с нем. - 7-е изд.</w:t>
            </w:r>
            <w:proofErr w:type="gramStart"/>
            <w:r>
              <w:rPr>
                <w:sz w:val="20"/>
                <w:szCs w:val="20"/>
              </w:rPr>
              <w:t>,  М.</w:t>
            </w:r>
            <w:proofErr w:type="gramEnd"/>
            <w:r>
              <w:rPr>
                <w:sz w:val="20"/>
                <w:szCs w:val="20"/>
              </w:rPr>
              <w:t>: Омега-Л, 2016.</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sz w:val="20"/>
                <w:szCs w:val="20"/>
                <w:lang w:val="kk-KZ"/>
              </w:rPr>
            </w:pPr>
            <w:r>
              <w:rPr>
                <w:sz w:val="20"/>
                <w:szCs w:val="20"/>
                <w:lang w:val="kk-KZ"/>
              </w:rPr>
              <w:t>И</w:t>
            </w:r>
            <w:proofErr w:type="spellStart"/>
            <w:r>
              <w:rPr>
                <w:sz w:val="20"/>
                <w:szCs w:val="20"/>
              </w:rPr>
              <w:t>льин</w:t>
            </w:r>
            <w:proofErr w:type="spellEnd"/>
            <w:r>
              <w:rPr>
                <w:sz w:val="20"/>
                <w:szCs w:val="20"/>
              </w:rPr>
              <w:t xml:space="preserve"> Е.П. Психология общения и межличностных отношений – СПб.: Издательский дом Питер, 201</w:t>
            </w:r>
            <w:r>
              <w:rPr>
                <w:sz w:val="20"/>
                <w:szCs w:val="20"/>
                <w:lang w:val="kk-KZ"/>
              </w:rPr>
              <w:t>4</w:t>
            </w:r>
            <w:r>
              <w:rPr>
                <w:sz w:val="20"/>
                <w:szCs w:val="20"/>
              </w:rPr>
              <w:t>. – 576 с.</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sz w:val="20"/>
                <w:szCs w:val="20"/>
                <w:lang w:val="kk-KZ"/>
              </w:rPr>
            </w:pPr>
            <w:proofErr w:type="spellStart"/>
            <w:r>
              <w:rPr>
                <w:sz w:val="20"/>
                <w:szCs w:val="20"/>
              </w:rPr>
              <w:t>Маслоу</w:t>
            </w:r>
            <w:proofErr w:type="spellEnd"/>
            <w:r>
              <w:rPr>
                <w:sz w:val="20"/>
                <w:szCs w:val="20"/>
              </w:rPr>
              <w:t xml:space="preserve"> А. Мотивация и личность. — </w:t>
            </w:r>
            <w:proofErr w:type="gramStart"/>
            <w:r>
              <w:rPr>
                <w:sz w:val="20"/>
                <w:szCs w:val="20"/>
              </w:rPr>
              <w:t>СПб.:</w:t>
            </w:r>
            <w:proofErr w:type="gramEnd"/>
            <w:r>
              <w:rPr>
                <w:sz w:val="20"/>
                <w:szCs w:val="20"/>
              </w:rPr>
              <w:t xml:space="preserve"> Питер, 2008.</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sz w:val="20"/>
                <w:szCs w:val="20"/>
                <w:lang w:val="kk-KZ"/>
              </w:rPr>
            </w:pPr>
            <w:r>
              <w:rPr>
                <w:sz w:val="20"/>
                <w:szCs w:val="20"/>
              </w:rPr>
              <w:t xml:space="preserve">Назарбаев Н.А. "Взгляд в будущее: модернизация общественного сознания". – Астана, АКОРДА, 2017 / http:// </w:t>
            </w:r>
            <w:proofErr w:type="spellStart"/>
            <w:r>
              <w:rPr>
                <w:sz w:val="20"/>
                <w:szCs w:val="20"/>
              </w:rPr>
              <w:t>www</w:t>
            </w:r>
            <w:proofErr w:type="spellEnd"/>
            <w:r>
              <w:rPr>
                <w:sz w:val="20"/>
                <w:szCs w:val="20"/>
              </w:rPr>
              <w:t xml:space="preserve">. </w:t>
            </w:r>
            <w:proofErr w:type="spellStart"/>
            <w:r>
              <w:rPr>
                <w:sz w:val="20"/>
                <w:szCs w:val="20"/>
              </w:rPr>
              <w:t>akorda</w:t>
            </w:r>
            <w:proofErr w:type="spellEnd"/>
            <w:r>
              <w:rPr>
                <w:sz w:val="20"/>
                <w:szCs w:val="20"/>
              </w:rPr>
              <w:t xml:space="preserve">. </w:t>
            </w:r>
            <w:proofErr w:type="spellStart"/>
            <w:r>
              <w:rPr>
                <w:sz w:val="20"/>
                <w:szCs w:val="20"/>
              </w:rPr>
              <w:t>kz</w:t>
            </w:r>
            <w:proofErr w:type="spellEnd"/>
            <w:r>
              <w:rPr>
                <w:sz w:val="20"/>
                <w:szCs w:val="20"/>
              </w:rPr>
              <w:t xml:space="preserve">/ </w:t>
            </w:r>
            <w:proofErr w:type="spellStart"/>
            <w:r>
              <w:rPr>
                <w:sz w:val="20"/>
                <w:szCs w:val="20"/>
              </w:rPr>
              <w:t>ru</w:t>
            </w:r>
            <w:proofErr w:type="spellEnd"/>
            <w:r>
              <w:rPr>
                <w:sz w:val="20"/>
                <w:szCs w:val="20"/>
              </w:rPr>
              <w:t>.</w:t>
            </w:r>
          </w:p>
          <w:p w:rsid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sz w:val="20"/>
                <w:szCs w:val="20"/>
                <w:lang w:val="kk-KZ"/>
              </w:rPr>
            </w:pPr>
            <w:r>
              <w:rPr>
                <w:sz w:val="20"/>
                <w:szCs w:val="20"/>
              </w:rPr>
              <w:t xml:space="preserve">Шарков Ф.И. </w:t>
            </w:r>
            <w:proofErr w:type="spellStart"/>
            <w:r>
              <w:rPr>
                <w:sz w:val="20"/>
                <w:szCs w:val="20"/>
              </w:rPr>
              <w:t>Коммуникология</w:t>
            </w:r>
            <w:proofErr w:type="spellEnd"/>
            <w:r>
              <w:rPr>
                <w:sz w:val="20"/>
                <w:szCs w:val="20"/>
              </w:rPr>
              <w:t>: основы теории коммуникации: учебник. — Электрон</w:t>
            </w:r>
            <w:proofErr w:type="gramStart"/>
            <w:r>
              <w:rPr>
                <w:sz w:val="20"/>
                <w:szCs w:val="20"/>
              </w:rPr>
              <w:t>.</w:t>
            </w:r>
            <w:proofErr w:type="gramEnd"/>
            <w:r>
              <w:rPr>
                <w:sz w:val="20"/>
                <w:szCs w:val="20"/>
              </w:rPr>
              <w:t xml:space="preserve"> дан. — М.: Дашков и К, 2014.</w:t>
            </w:r>
          </w:p>
          <w:p w:rsidR="00F30E8D" w:rsidRPr="00F30E8D" w:rsidRDefault="00F30E8D" w:rsidP="00CB6D88">
            <w:pPr>
              <w:pStyle w:val="--8-5"/>
              <w:numPr>
                <w:ilvl w:val="0"/>
                <w:numId w:val="1"/>
              </w:numPr>
              <w:shd w:val="clear" w:color="auto" w:fill="FFFFFF"/>
              <w:tabs>
                <w:tab w:val="left" w:pos="314"/>
              </w:tabs>
              <w:spacing w:before="0" w:beforeAutospacing="0" w:after="0" w:afterAutospacing="0" w:line="276" w:lineRule="auto"/>
              <w:ind w:left="0" w:firstLine="0"/>
              <w:jc w:val="both"/>
              <w:rPr>
                <w:rStyle w:val="10"/>
                <w:sz w:val="16"/>
                <w:szCs w:val="16"/>
                <w:lang w:val="en-US"/>
              </w:rPr>
            </w:pPr>
            <w:r>
              <w:rPr>
                <w:rStyle w:val="10"/>
                <w:sz w:val="20"/>
                <w:szCs w:val="20"/>
                <w:lang w:val="en-US"/>
              </w:rPr>
              <w:t>David G. Myers «Social Psychology», 7th ed., 2002</w:t>
            </w:r>
          </w:p>
          <w:p w:rsidR="00F30E8D" w:rsidRDefault="00F30E8D">
            <w:pPr>
              <w:pStyle w:val="1"/>
              <w:tabs>
                <w:tab w:val="left" w:pos="176"/>
                <w:tab w:val="left" w:pos="381"/>
              </w:tabs>
              <w:spacing w:line="276" w:lineRule="auto"/>
              <w:jc w:val="both"/>
              <w:rPr>
                <w:u w:val="single"/>
              </w:rPr>
            </w:pPr>
            <w:r>
              <w:rPr>
                <w:rFonts w:eastAsia="Calibri"/>
                <w:u w:val="single"/>
                <w:lang w:val="kk-KZ"/>
              </w:rPr>
              <w:t>Ғаламтор</w:t>
            </w:r>
            <w:r>
              <w:rPr>
                <w:rFonts w:eastAsia="Calibri"/>
                <w:u w:val="single"/>
              </w:rPr>
              <w:t>-</w:t>
            </w:r>
            <w:proofErr w:type="spellStart"/>
            <w:r>
              <w:rPr>
                <w:rFonts w:eastAsia="Calibri"/>
                <w:u w:val="single"/>
              </w:rPr>
              <w:t>ресур</w:t>
            </w:r>
            <w:proofErr w:type="spellEnd"/>
            <w:r>
              <w:rPr>
                <w:rFonts w:eastAsia="Calibri"/>
                <w:u w:val="single"/>
                <w:lang w:val="kk-KZ"/>
              </w:rPr>
              <w:t>стары</w:t>
            </w:r>
            <w:r>
              <w:rPr>
                <w:u w:val="single"/>
              </w:rPr>
              <w:t>:</w:t>
            </w:r>
          </w:p>
          <w:p w:rsidR="00F30E8D" w:rsidRDefault="00F30E8D">
            <w:pPr>
              <w:pStyle w:val="1"/>
              <w:tabs>
                <w:tab w:val="left" w:pos="176"/>
                <w:tab w:val="left" w:pos="381"/>
              </w:tabs>
              <w:spacing w:line="276" w:lineRule="auto"/>
              <w:jc w:val="both"/>
            </w:pPr>
            <w:r>
              <w:t xml:space="preserve">1. </w:t>
            </w:r>
            <w:r>
              <w:rPr>
                <w:lang w:val="en-US"/>
              </w:rPr>
              <w:t>http</w:t>
            </w:r>
            <w:r>
              <w:t>://</w:t>
            </w:r>
            <w:r>
              <w:rPr>
                <w:lang w:val="en-US"/>
              </w:rPr>
              <w:t>www</w:t>
            </w:r>
            <w:r>
              <w:t>.</w:t>
            </w:r>
            <w:r>
              <w:rPr>
                <w:lang w:val="en-US"/>
              </w:rPr>
              <w:t>psychology</w:t>
            </w:r>
            <w:r>
              <w:t>.</w:t>
            </w:r>
            <w:proofErr w:type="spellStart"/>
            <w:r>
              <w:rPr>
                <w:lang w:val="en-US"/>
              </w:rPr>
              <w:t>ru</w:t>
            </w:r>
            <w:proofErr w:type="spellEnd"/>
            <w:r w:rsidRPr="00F30E8D">
              <w:t xml:space="preserve"> </w:t>
            </w:r>
          </w:p>
          <w:p w:rsidR="00F30E8D" w:rsidRDefault="00F30E8D">
            <w:pPr>
              <w:pStyle w:val="1"/>
              <w:tabs>
                <w:tab w:val="left" w:pos="176"/>
                <w:tab w:val="left" w:pos="381"/>
              </w:tabs>
              <w:spacing w:line="276" w:lineRule="auto"/>
              <w:jc w:val="both"/>
              <w:rPr>
                <w:lang w:val="en-US"/>
              </w:rPr>
            </w:pPr>
            <w:r>
              <w:rPr>
                <w:lang w:val="en-US"/>
              </w:rPr>
              <w:t xml:space="preserve">2. http://www.flogiston.ru </w:t>
            </w:r>
          </w:p>
          <w:p w:rsidR="00F30E8D" w:rsidRDefault="00F30E8D">
            <w:pPr>
              <w:pStyle w:val="1"/>
              <w:tabs>
                <w:tab w:val="left" w:pos="176"/>
                <w:tab w:val="left" w:pos="381"/>
              </w:tabs>
              <w:spacing w:line="276" w:lineRule="auto"/>
              <w:jc w:val="both"/>
              <w:rPr>
                <w:lang w:val="en-US"/>
              </w:rPr>
            </w:pPr>
            <w:r>
              <w:rPr>
                <w:lang w:val="en-US"/>
              </w:rPr>
              <w:t xml:space="preserve">3. http://www.colorado.edu/VC Research/integrity/human research/CITI.htm </w:t>
            </w:r>
          </w:p>
          <w:p w:rsidR="00F30E8D" w:rsidRDefault="00F30E8D">
            <w:pPr>
              <w:pStyle w:val="1"/>
              <w:tabs>
                <w:tab w:val="left" w:pos="176"/>
                <w:tab w:val="left" w:pos="381"/>
              </w:tabs>
              <w:spacing w:line="276" w:lineRule="auto"/>
              <w:jc w:val="both"/>
              <w:rPr>
                <w:lang w:val="en-US"/>
              </w:rPr>
            </w:pPr>
            <w:r>
              <w:rPr>
                <w:lang w:val="en-US"/>
              </w:rPr>
              <w:t xml:space="preserve">4. Cyber Bear (http://cvberbear.umt.edu) </w:t>
            </w:r>
          </w:p>
          <w:p w:rsidR="00F30E8D" w:rsidRDefault="00F30E8D">
            <w:pPr>
              <w:pStyle w:val="1"/>
              <w:tabs>
                <w:tab w:val="left" w:pos="176"/>
                <w:tab w:val="left" w:pos="381"/>
              </w:tabs>
              <w:spacing w:line="276" w:lineRule="auto"/>
              <w:jc w:val="both"/>
              <w:rPr>
                <w:lang w:val="kk-KZ"/>
              </w:rPr>
            </w:pPr>
            <w:r>
              <w:rPr>
                <w:lang w:val="en-US"/>
              </w:rPr>
              <w:t>5. hs.umt.edu › psychology</w:t>
            </w:r>
          </w:p>
        </w:tc>
      </w:tr>
      <w:tr w:rsidR="00F30E8D" w:rsidRPr="00F247B7" w:rsidTr="00F30E8D">
        <w:trPr>
          <w:gridAfter w:val="1"/>
          <w:wAfter w:w="90" w:type="dxa"/>
        </w:trPr>
        <w:tc>
          <w:tcPr>
            <w:tcW w:w="1871"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Университеттік моральдық-этикалық құндылықтар шеңберіндегі курстың академиялық саясаты</w:t>
            </w:r>
          </w:p>
        </w:tc>
        <w:tc>
          <w:tcPr>
            <w:tcW w:w="8558" w:type="dxa"/>
            <w:gridSpan w:val="12"/>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both"/>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 xml:space="preserve">Академиялық тәртіп ережелері: </w:t>
            </w:r>
          </w:p>
          <w:p w:rsidR="00F30E8D" w:rsidRDefault="00F30E8D">
            <w:pPr>
              <w:tabs>
                <w:tab w:val="left" w:pos="426"/>
              </w:tabs>
              <w:autoSpaceDE w:val="0"/>
              <w:autoSpaceDN w:val="0"/>
              <w:adjustRightInd w:val="0"/>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F30E8D" w:rsidRDefault="00F30E8D">
            <w:pPr>
              <w:tabs>
                <w:tab w:val="left" w:pos="426"/>
              </w:tabs>
              <w:autoSpaceDE w:val="0"/>
              <w:autoSpaceDN w:val="0"/>
              <w:adjustRightInd w:val="0"/>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НАЗАР АУДАРЫҢЫЗ! </w:t>
            </w:r>
            <w:r>
              <w:rPr>
                <w:rFonts w:ascii="Times New Roman" w:hAnsi="Times New Roman" w:cs="Times New Roman"/>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F30E8D" w:rsidRDefault="00F30E8D">
            <w:pPr>
              <w:pStyle w:val="a6"/>
              <w:spacing w:after="0" w:line="240" w:lineRule="auto"/>
              <w:ind w:left="34"/>
              <w:jc w:val="both"/>
              <w:rPr>
                <w:rFonts w:ascii="Times New Roman" w:hAnsi="Times New Roman"/>
                <w:b/>
                <w:sz w:val="20"/>
                <w:szCs w:val="20"/>
                <w:lang w:val="kk-KZ"/>
              </w:rPr>
            </w:pPr>
            <w:r>
              <w:rPr>
                <w:rFonts w:ascii="Times New Roman" w:hAnsi="Times New Roman"/>
                <w:b/>
                <w:sz w:val="20"/>
                <w:szCs w:val="20"/>
                <w:lang w:val="kk-KZ"/>
              </w:rPr>
              <w:t>Академиялық құндылықтар:</w:t>
            </w:r>
          </w:p>
          <w:p w:rsidR="00F30E8D" w:rsidRDefault="00F30E8D">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 Практикалық / зертханалық сабақтар, СӨЖ өзіндік, шығармашылық сипатта болуы керек.</w:t>
            </w:r>
          </w:p>
          <w:p w:rsidR="00F30E8D" w:rsidRDefault="00F30E8D">
            <w:pPr>
              <w:spacing w:after="0" w:line="240" w:lineRule="auto"/>
              <w:jc w:val="both"/>
              <w:rPr>
                <w:rFonts w:ascii="Times New Roman" w:hAnsi="Times New Roman" w:cs="Times New Roman"/>
                <w:b/>
                <w:sz w:val="20"/>
                <w:szCs w:val="20"/>
                <w:lang w:val="kk-KZ"/>
              </w:rPr>
            </w:pPr>
            <w:r>
              <w:rPr>
                <w:rFonts w:ascii="Times New Roman" w:hAnsi="Times New Roman" w:cs="Times New Roman"/>
                <w:sz w:val="20"/>
                <w:szCs w:val="20"/>
                <w:lang w:val="kk-KZ"/>
              </w:rPr>
              <w:t xml:space="preserve">- Бақылаудың барлық кезеңінде плагиатқа, жалған ақпаратқа, көшіруге тыйым салынады. </w:t>
            </w:r>
          </w:p>
          <w:p w:rsidR="00F30E8D" w:rsidRDefault="00F30E8D">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 Мүмкіндігі шектеулі студенттер </w:t>
            </w:r>
            <w:r>
              <w:fldChar w:fldCharType="begin"/>
            </w:r>
            <w:r w:rsidRPr="00F30E8D">
              <w:rPr>
                <w:lang w:val="kk-KZ"/>
              </w:rPr>
              <w:instrText xml:space="preserve"> HYPERLINK "mailto:beiba987.87@mail.ru" </w:instrText>
            </w:r>
            <w:r>
              <w:fldChar w:fldCharType="separate"/>
            </w:r>
            <w:r>
              <w:rPr>
                <w:rStyle w:val="a3"/>
                <w:rFonts w:ascii="Times New Roman" w:hAnsi="Times New Roman" w:cs="Times New Roman"/>
                <w:sz w:val="20"/>
                <w:szCs w:val="20"/>
                <w:lang w:val="kk-KZ"/>
              </w:rPr>
              <w:t>beiba87.87@mail.ru</w:t>
            </w:r>
            <w:r>
              <w:fldChar w:fldCharType="end"/>
            </w:r>
            <w:r>
              <w:rPr>
                <w:rFonts w:ascii="Times New Roman" w:hAnsi="Times New Roman" w:cs="Times New Roman"/>
                <w:sz w:val="20"/>
                <w:szCs w:val="20"/>
                <w:lang w:val="kk-KZ"/>
              </w:rPr>
              <w:t xml:space="preserve"> мекенжайы бойынша консультациялық көмек ала алады. </w:t>
            </w:r>
          </w:p>
        </w:tc>
      </w:tr>
      <w:tr w:rsidR="00F30E8D" w:rsidTr="00F30E8D">
        <w:trPr>
          <w:gridAfter w:val="1"/>
          <w:wAfter w:w="90" w:type="dxa"/>
          <w:trHeight w:val="58"/>
        </w:trPr>
        <w:tc>
          <w:tcPr>
            <w:tcW w:w="1871" w:type="dxa"/>
            <w:gridSpan w:val="2"/>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rPr>
                <w:rFonts w:ascii="Times New Roman" w:eastAsia="Times New Roman" w:hAnsi="Times New Roman" w:cs="Times New Roman"/>
                <w:b/>
                <w:sz w:val="20"/>
                <w:szCs w:val="20"/>
              </w:rPr>
            </w:pPr>
            <w:proofErr w:type="spellStart"/>
            <w:r>
              <w:rPr>
                <w:rFonts w:ascii="Times New Roman" w:hAnsi="Times New Roman" w:cs="Times New Roman"/>
                <w:b/>
                <w:sz w:val="20"/>
                <w:szCs w:val="20"/>
              </w:rPr>
              <w:t>Бағалау</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және</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аттестаттау</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саясаты</w:t>
            </w:r>
            <w:proofErr w:type="spellEnd"/>
          </w:p>
        </w:tc>
        <w:tc>
          <w:tcPr>
            <w:tcW w:w="8558" w:type="dxa"/>
            <w:gridSpan w:val="12"/>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both"/>
              <w:rPr>
                <w:rFonts w:ascii="Times New Roman" w:eastAsia="Times New Roman" w:hAnsi="Times New Roman" w:cs="Times New Roman"/>
                <w:b/>
                <w:sz w:val="20"/>
                <w:szCs w:val="20"/>
              </w:rPr>
            </w:pPr>
            <w:proofErr w:type="spellStart"/>
            <w:r>
              <w:rPr>
                <w:rFonts w:ascii="Times New Roman" w:hAnsi="Times New Roman" w:cs="Times New Roman"/>
                <w:b/>
                <w:sz w:val="20"/>
                <w:szCs w:val="20"/>
              </w:rPr>
              <w:t>Критериалды</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бағалау</w:t>
            </w:r>
            <w:proofErr w:type="spellEnd"/>
            <w:r>
              <w:rPr>
                <w:rFonts w:ascii="Times New Roman" w:hAnsi="Times New Roman" w:cs="Times New Roman"/>
                <w:b/>
                <w:sz w:val="20"/>
                <w:szCs w:val="20"/>
              </w:rPr>
              <w:t xml:space="preserve">: </w:t>
            </w:r>
            <w:proofErr w:type="spellStart"/>
            <w:r>
              <w:rPr>
                <w:rFonts w:ascii="Times New Roman" w:hAnsi="Times New Roman" w:cs="Times New Roman"/>
                <w:sz w:val="20"/>
                <w:szCs w:val="20"/>
              </w:rPr>
              <w:t>дескрипторларға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сәйкес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оқыту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нәтижелерін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бағалау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аралық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бақылау</w:t>
            </w:r>
            <w:proofErr w:type="spellEnd"/>
            <w:r>
              <w:rPr>
                <w:rFonts w:ascii="Times New Roman" w:hAnsi="Times New Roman" w:cs="Times New Roman"/>
                <w:sz w:val="20"/>
                <w:szCs w:val="20"/>
              </w:rPr>
              <w:t xml:space="preserve"> мен </w:t>
            </w:r>
            <w:proofErr w:type="spellStart"/>
            <w:r>
              <w:rPr>
                <w:rFonts w:ascii="Times New Roman" w:hAnsi="Times New Roman" w:cs="Times New Roman"/>
                <w:sz w:val="20"/>
                <w:szCs w:val="20"/>
              </w:rPr>
              <w:t>емтихандарда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құзыреттіліктің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қалыптасуын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тексеру</w:t>
            </w:r>
            <w:proofErr w:type="spellEnd"/>
            <w:r>
              <w:rPr>
                <w:rFonts w:ascii="Times New Roman" w:hAnsi="Times New Roman" w:cs="Times New Roman"/>
                <w:sz w:val="20"/>
                <w:szCs w:val="20"/>
              </w:rPr>
              <w:t>).</w:t>
            </w:r>
          </w:p>
          <w:p w:rsidR="00F30E8D" w:rsidRDefault="00F30E8D">
            <w:pPr>
              <w:spacing w:after="0" w:line="240" w:lineRule="auto"/>
              <w:jc w:val="both"/>
              <w:rPr>
                <w:rFonts w:ascii="Times New Roman" w:eastAsia="Times New Roman" w:hAnsi="Times New Roman" w:cs="Times New Roman"/>
                <w:sz w:val="20"/>
                <w:szCs w:val="20"/>
                <w:lang w:val="kk-KZ"/>
              </w:rPr>
            </w:pPr>
            <w:proofErr w:type="spellStart"/>
            <w:r>
              <w:rPr>
                <w:rFonts w:ascii="Times New Roman" w:hAnsi="Times New Roman" w:cs="Times New Roman"/>
                <w:b/>
                <w:sz w:val="20"/>
                <w:szCs w:val="20"/>
              </w:rPr>
              <w:t>Жиынтық</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бағалау</w:t>
            </w:r>
            <w:proofErr w:type="spellEnd"/>
            <w:r>
              <w:rPr>
                <w:rFonts w:ascii="Times New Roman" w:hAnsi="Times New Roman" w:cs="Times New Roman"/>
                <w:b/>
                <w:sz w:val="20"/>
                <w:szCs w:val="20"/>
              </w:rPr>
              <w:t xml:space="preserve">: </w:t>
            </w:r>
            <w:proofErr w:type="spellStart"/>
            <w:r>
              <w:rPr>
                <w:rFonts w:ascii="Times New Roman" w:hAnsi="Times New Roman" w:cs="Times New Roman"/>
                <w:sz w:val="20"/>
                <w:szCs w:val="20"/>
              </w:rPr>
              <w:t>аудиториядағы</w:t>
            </w:r>
            <w:proofErr w:type="spellEnd"/>
            <w:r>
              <w:rPr>
                <w:rFonts w:ascii="Times New Roman" w:hAnsi="Times New Roman" w:cs="Times New Roman"/>
                <w:sz w:val="20"/>
                <w:szCs w:val="20"/>
              </w:rPr>
              <w:t xml:space="preserve"> </w:t>
            </w:r>
            <w:r>
              <w:rPr>
                <w:rFonts w:ascii="Times New Roman" w:hAnsi="Times New Roman" w:cs="Times New Roman"/>
                <w:sz w:val="20"/>
                <w:szCs w:val="20"/>
                <w:lang w:val="kk-KZ"/>
              </w:rPr>
              <w:t xml:space="preserve">(вебинардағы) </w:t>
            </w:r>
            <w:proofErr w:type="spellStart"/>
            <w:r>
              <w:rPr>
                <w:rFonts w:ascii="Times New Roman" w:hAnsi="Times New Roman" w:cs="Times New Roman"/>
                <w:sz w:val="20"/>
                <w:szCs w:val="20"/>
              </w:rPr>
              <w:t>жұмыстың</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белсенділігін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бағалау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орындалған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тапсырманы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бағалау</w:t>
            </w:r>
            <w:proofErr w:type="spellEnd"/>
            <w:r>
              <w:rPr>
                <w:rFonts w:ascii="Times New Roman" w:hAnsi="Times New Roman" w:cs="Times New Roman"/>
                <w:sz w:val="20"/>
                <w:szCs w:val="20"/>
              </w:rPr>
              <w:t>.</w:t>
            </w:r>
          </w:p>
        </w:tc>
      </w:tr>
    </w:tbl>
    <w:p w:rsidR="00F30E8D" w:rsidRDefault="00F30E8D" w:rsidP="00F30E8D">
      <w:pPr>
        <w:spacing w:after="0" w:line="240" w:lineRule="auto"/>
        <w:jc w:val="center"/>
        <w:rPr>
          <w:rFonts w:ascii="Times New Roman" w:hAnsi="Times New Roman" w:cs="Times New Roman"/>
          <w:b/>
          <w:sz w:val="20"/>
          <w:szCs w:val="20"/>
        </w:rPr>
      </w:pPr>
    </w:p>
    <w:p w:rsidR="00F30E8D" w:rsidRDefault="00F30E8D" w:rsidP="00F30E8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ОҚУ КУРСЫНЫҢ МАЗМҰНЫН ЖҮЗЕГЕ АСЫРУ КҮНТІЗБЕСІ (</w:t>
      </w:r>
      <w:proofErr w:type="spellStart"/>
      <w:r>
        <w:rPr>
          <w:rFonts w:ascii="Times New Roman" w:hAnsi="Times New Roman" w:cs="Times New Roman"/>
          <w:b/>
          <w:sz w:val="20"/>
          <w:szCs w:val="20"/>
        </w:rPr>
        <w:t>кестесі</w:t>
      </w:r>
      <w:proofErr w:type="spellEnd"/>
      <w:r>
        <w:rPr>
          <w:rFonts w:ascii="Times New Roman" w:hAnsi="Times New Roman" w:cs="Times New Roman"/>
          <w:b/>
          <w:sz w:val="20"/>
          <w:szCs w:val="20"/>
        </w:rPr>
        <w:t>)</w:t>
      </w:r>
    </w:p>
    <w:p w:rsidR="00F30E8D" w:rsidRDefault="00F30E8D" w:rsidP="00F30E8D">
      <w:pPr>
        <w:spacing w:after="0" w:line="240" w:lineRule="auto"/>
        <w:jc w:val="center"/>
        <w:rPr>
          <w:rFonts w:ascii="Times New Roman" w:hAnsi="Times New Roman" w:cs="Times New Roman"/>
          <w:b/>
          <w:sz w:val="20"/>
          <w:szCs w:val="20"/>
        </w:rPr>
      </w:pPr>
    </w:p>
    <w:tbl>
      <w:tblPr>
        <w:tblStyle w:val="a7"/>
        <w:tblW w:w="10335" w:type="dxa"/>
        <w:jc w:val="center"/>
        <w:tblLayout w:type="fixed"/>
        <w:tblLook w:val="01E0" w:firstRow="1" w:lastRow="1" w:firstColumn="1" w:lastColumn="1" w:noHBand="0" w:noVBand="0"/>
      </w:tblPr>
      <w:tblGrid>
        <w:gridCol w:w="777"/>
        <w:gridCol w:w="7225"/>
        <w:gridCol w:w="992"/>
        <w:gridCol w:w="1341"/>
      </w:tblGrid>
      <w:tr w:rsidR="00F30E8D" w:rsidTr="00F30E8D">
        <w:trPr>
          <w:trHeight w:val="491"/>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tabs>
                <w:tab w:val="left" w:pos="1276"/>
              </w:tabs>
              <w:spacing w:after="0" w:line="240" w:lineRule="auto"/>
              <w:jc w:val="center"/>
              <w:rPr>
                <w:b/>
                <w:bCs/>
                <w:lang w:val="kk-KZ"/>
              </w:rPr>
            </w:pPr>
            <w:r>
              <w:rPr>
                <w:b/>
                <w:bCs/>
                <w:lang w:val="kk-KZ"/>
              </w:rPr>
              <w:t xml:space="preserve">Апта </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rPr>
              <w:t>Тақырып атауы</w:t>
            </w:r>
          </w:p>
        </w:tc>
        <w:tc>
          <w:tcPr>
            <w:tcW w:w="992" w:type="dxa"/>
            <w:tcBorders>
              <w:top w:val="single" w:sz="4" w:space="0" w:color="000000"/>
              <w:left w:val="single" w:sz="4" w:space="0" w:color="auto"/>
              <w:bottom w:val="single" w:sz="4" w:space="0" w:color="000000"/>
              <w:right w:val="single" w:sz="4" w:space="0" w:color="auto"/>
            </w:tcBorders>
            <w:hideMark/>
          </w:tcPr>
          <w:p w:rsidR="00F30E8D" w:rsidRDefault="00F30E8D">
            <w:pPr>
              <w:spacing w:after="0" w:line="240" w:lineRule="auto"/>
              <w:jc w:val="center"/>
              <w:rPr>
                <w:b/>
                <w:bCs/>
                <w:lang w:val="kk-KZ" w:eastAsia="en-US"/>
              </w:rPr>
            </w:pPr>
            <w:r>
              <w:rPr>
                <w:b/>
                <w:bCs/>
                <w:lang w:val="kk-KZ"/>
              </w:rPr>
              <w:t>Сағат саны</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
                <w:bCs/>
              </w:rPr>
            </w:pPr>
            <w:proofErr w:type="spellStart"/>
            <w:r>
              <w:rPr>
                <w:b/>
                <w:bCs/>
              </w:rPr>
              <w:t>Ең</w:t>
            </w:r>
            <w:proofErr w:type="spellEnd"/>
            <w:r>
              <w:rPr>
                <w:b/>
                <w:bCs/>
              </w:rPr>
              <w:t xml:space="preserve"> </w:t>
            </w:r>
            <w:proofErr w:type="spellStart"/>
            <w:r>
              <w:rPr>
                <w:b/>
                <w:bCs/>
              </w:rPr>
              <w:t>жоғары</w:t>
            </w:r>
            <w:proofErr w:type="spellEnd"/>
            <w:r>
              <w:rPr>
                <w:b/>
                <w:bCs/>
              </w:rPr>
              <w:t xml:space="preserve"> балл</w:t>
            </w:r>
          </w:p>
        </w:tc>
      </w:tr>
      <w:tr w:rsidR="00F30E8D" w:rsidTr="00F30E8D">
        <w:trPr>
          <w:trHeight w:val="283"/>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pPr>
            <w:r>
              <w:rPr>
                <w:b/>
                <w:lang w:val="kk-KZ"/>
              </w:rPr>
              <w:t>1-Модуль. Ұлттық сананы қалыптастыру контекстіндегі тұлға психологиясы</w:t>
            </w:r>
          </w:p>
        </w:tc>
      </w:tr>
      <w:tr w:rsidR="00F30E8D" w:rsidTr="00F30E8D">
        <w:trPr>
          <w:trHeight w:val="261"/>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tabs>
                <w:tab w:val="left" w:pos="1276"/>
              </w:tabs>
              <w:spacing w:after="0" w:line="240" w:lineRule="auto"/>
              <w:jc w:val="center"/>
              <w:rPr>
                <w:lang w:val="kk-KZ"/>
              </w:rPr>
            </w:pPr>
            <w:r>
              <w:rPr>
                <w:lang w:val="kk-KZ"/>
              </w:rPr>
              <w:t>1</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1-дәріс</w:t>
            </w:r>
            <w:r>
              <w:rPr>
                <w:bCs/>
                <w:lang w:val="kk-KZ" w:eastAsia="ar-SA"/>
              </w:rPr>
              <w:t xml:space="preserve">. </w:t>
            </w:r>
            <w:r>
              <w:rPr>
                <w:lang w:val="kk-KZ"/>
              </w:rPr>
              <w:t>Тұлға психологиясындағы тұлға және ұлттық сана мәселелері.</w:t>
            </w:r>
          </w:p>
        </w:tc>
        <w:tc>
          <w:tcPr>
            <w:tcW w:w="992" w:type="dxa"/>
            <w:tcBorders>
              <w:top w:val="single" w:sz="4" w:space="0" w:color="000000"/>
              <w:left w:val="single" w:sz="4" w:space="0" w:color="auto"/>
              <w:bottom w:val="single" w:sz="4" w:space="0" w:color="000000"/>
              <w:right w:val="single" w:sz="4" w:space="0" w:color="auto"/>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trHeight w:val="266"/>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tabs>
                <w:tab w:val="left" w:pos="1276"/>
              </w:tabs>
              <w:spacing w:after="0" w:line="240" w:lineRule="auto"/>
              <w:jc w:val="center"/>
              <w:rPr>
                <w:lang w:val="kk-KZ"/>
              </w:rPr>
            </w:pPr>
            <w:r>
              <w:rPr>
                <w:b/>
                <w:lang w:val="kk-KZ"/>
              </w:rPr>
              <w:t>2-Модуль</w:t>
            </w:r>
            <w:r>
              <w:rPr>
                <w:lang w:val="kk-KZ"/>
              </w:rPr>
              <w:t xml:space="preserve">. </w:t>
            </w:r>
            <w:r>
              <w:rPr>
                <w:b/>
                <w:lang w:val="kk-KZ"/>
              </w:rPr>
              <w:t>Тұлғаның мотивациялық сферасының теориялық негіздері</w:t>
            </w:r>
          </w:p>
        </w:tc>
      </w:tr>
      <w:tr w:rsidR="00F30E8D" w:rsidTr="00F30E8D">
        <w:trPr>
          <w:trHeight w:val="297"/>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tabs>
                <w:tab w:val="left" w:pos="1276"/>
              </w:tabs>
              <w:spacing w:after="0" w:line="240" w:lineRule="auto"/>
              <w:jc w:val="center"/>
              <w:rPr>
                <w:lang w:val="kk-KZ"/>
              </w:rPr>
            </w:pPr>
            <w:r>
              <w:rPr>
                <w:lang w:val="kk-KZ"/>
              </w:rPr>
              <w:lastRenderedPageBreak/>
              <w:t>2</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rPr>
            </w:pPr>
            <w:r>
              <w:rPr>
                <w:b/>
                <w:bCs/>
                <w:lang w:val="kk-KZ" w:eastAsia="ar-SA"/>
              </w:rPr>
              <w:t>2-дәріс.</w:t>
            </w:r>
            <w:r>
              <w:rPr>
                <w:lang w:val="kk-KZ"/>
              </w:rPr>
              <w:t xml:space="preserve"> Тұлғаның мотивациялық сферасы</w:t>
            </w:r>
          </w:p>
        </w:tc>
        <w:tc>
          <w:tcPr>
            <w:tcW w:w="992" w:type="dxa"/>
            <w:tcBorders>
              <w:top w:val="single" w:sz="4" w:space="0" w:color="000000"/>
              <w:left w:val="single" w:sz="4" w:space="0" w:color="auto"/>
              <w:bottom w:val="single" w:sz="4" w:space="0" w:color="000000"/>
              <w:right w:val="single" w:sz="4" w:space="0" w:color="auto"/>
            </w:tcBorders>
            <w:hideMark/>
          </w:tcPr>
          <w:p w:rsidR="00F30E8D" w:rsidRDefault="00F30E8D">
            <w:pPr>
              <w:spacing w:after="0" w:line="240" w:lineRule="auto"/>
              <w:jc w:val="center"/>
              <w:rPr>
                <w:lang w:val="kk-KZ"/>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trHeight w:val="159"/>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
                <w:lang w:val="kk-KZ"/>
              </w:rPr>
            </w:pPr>
            <w:r>
              <w:rPr>
                <w:b/>
                <w:lang w:val="kk-KZ"/>
              </w:rPr>
              <w:t>3-Модуль. Эмоция психологиясының теориялық-практикалық аспектілері</w:t>
            </w:r>
          </w:p>
        </w:tc>
      </w:tr>
      <w:tr w:rsidR="00F30E8D" w:rsidTr="00F30E8D">
        <w:trPr>
          <w:trHeight w:val="159"/>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3</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rPr>
            </w:pPr>
            <w:r>
              <w:rPr>
                <w:b/>
                <w:bCs/>
                <w:lang w:val="kk-KZ" w:eastAsia="ar-SA"/>
              </w:rPr>
              <w:t>3-дәріс.</w:t>
            </w:r>
            <w:r>
              <w:rPr>
                <w:bCs/>
                <w:lang w:val="kk-KZ" w:eastAsia="ar-SA"/>
              </w:rPr>
              <w:t xml:space="preserve"> </w:t>
            </w:r>
            <w:r>
              <w:rPr>
                <w:lang w:val="kk-KZ"/>
              </w:rPr>
              <w:t>Тұлға дамуындағы эмоциялар және эмоциялық интеллектінің маңыздылығы</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RPr="00F247B7" w:rsidTr="00F30E8D">
        <w:trPr>
          <w:trHeight w:val="159"/>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rFonts w:eastAsia="Times New Roman"/>
                <w:b/>
                <w:lang w:val="kk-KZ" w:eastAsia="en-US"/>
              </w:rPr>
            </w:pPr>
            <w:r>
              <w:rPr>
                <w:b/>
                <w:lang w:val="kk-KZ"/>
              </w:rPr>
              <w:t xml:space="preserve">1-СОӨЖ. </w:t>
            </w:r>
          </w:p>
          <w:p w:rsidR="00F30E8D" w:rsidRDefault="00F30E8D">
            <w:pPr>
              <w:snapToGrid w:val="0"/>
              <w:spacing w:after="0" w:line="240" w:lineRule="auto"/>
              <w:jc w:val="both"/>
              <w:rPr>
                <w:b/>
                <w:bCs/>
                <w:lang w:val="kk-KZ"/>
              </w:rPr>
            </w:pPr>
            <w:r>
              <w:rPr>
                <w:lang w:val="kk-KZ"/>
              </w:rPr>
              <w:t>1-СӨЖ тапсырмаларын орындау бойынша кеңес беру.</w:t>
            </w:r>
            <w:r>
              <w:rPr>
                <w:b/>
                <w:bCs/>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rPr>
                <w:lang w:val="kk-KZ"/>
              </w:rPr>
            </w:pPr>
          </w:p>
        </w:tc>
      </w:tr>
      <w:tr w:rsidR="00F30E8D" w:rsidTr="00F30E8D">
        <w:trPr>
          <w:trHeight w:val="159"/>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rFonts w:eastAsia="Times New Roman"/>
                <w:lang w:val="kk-KZ" w:eastAsia="en-US"/>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both"/>
              <w:rPr>
                <w:b/>
                <w:lang w:val="kk-KZ"/>
              </w:rPr>
            </w:pPr>
            <w:r>
              <w:rPr>
                <w:b/>
                <w:lang w:val="kk-KZ"/>
              </w:rPr>
              <w:t>1- СӨЖ:</w:t>
            </w:r>
          </w:p>
          <w:p w:rsidR="00F30E8D" w:rsidRDefault="00F30E8D">
            <w:pPr>
              <w:spacing w:after="0" w:line="240" w:lineRule="auto"/>
              <w:rPr>
                <w:lang w:val="kk-KZ"/>
              </w:rPr>
            </w:pPr>
            <w:r>
              <w:rPr>
                <w:lang w:val="kk-KZ"/>
              </w:rPr>
              <w:t xml:space="preserve">№1 тапсырма: Сәттілікке жету және сәтсіздіктен қашу мотивациясы талдау арқылы «Менің өмірлік жоспарым» атты жоба ұсыну </w:t>
            </w:r>
          </w:p>
          <w:p w:rsidR="00F30E8D" w:rsidRDefault="00F30E8D">
            <w:pPr>
              <w:spacing w:after="0" w:line="240" w:lineRule="auto"/>
              <w:rPr>
                <w:lang w:val="kk-KZ"/>
              </w:rPr>
            </w:pPr>
            <w:r>
              <w:rPr>
                <w:lang w:val="kk-KZ"/>
              </w:rPr>
              <w:t>№2 тапсырма:  «Қарым-қатынас процесіндегі эмоцияның көрінуі»  бейнеролик жасау немесе «Менің эмциялық әлемім және оны  басқару» психологиялық эссе.</w:t>
            </w:r>
          </w:p>
        </w:tc>
        <w:tc>
          <w:tcPr>
            <w:tcW w:w="992"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25</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vAlign w:val="center"/>
            <w:hideMark/>
          </w:tcPr>
          <w:p w:rsidR="00F30E8D" w:rsidRDefault="00F30E8D">
            <w:pPr>
              <w:tabs>
                <w:tab w:val="left" w:pos="1276"/>
              </w:tabs>
              <w:spacing w:after="0" w:line="240" w:lineRule="auto"/>
              <w:jc w:val="center"/>
              <w:rPr>
                <w:lang w:val="kk-KZ"/>
              </w:rPr>
            </w:pPr>
            <w:r>
              <w:rPr>
                <w:b/>
                <w:lang w:val="kk-KZ"/>
              </w:rPr>
              <w:t>4-Модуль.</w:t>
            </w:r>
            <w:r>
              <w:rPr>
                <w:lang w:val="kk-KZ"/>
              </w:rPr>
              <w:t xml:space="preserve"> </w:t>
            </w:r>
            <w:r>
              <w:rPr>
                <w:b/>
                <w:lang w:val="kk-KZ"/>
              </w:rPr>
              <w:t>Тұлғалық дамудағы стресс-менеджменттің психологиялық  ерекшеліктері</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line="240" w:lineRule="auto"/>
              <w:jc w:val="center"/>
              <w:rPr>
                <w:lang w:val="kk-KZ"/>
              </w:rPr>
            </w:pPr>
            <w:r>
              <w:rPr>
                <w:lang w:val="kk-KZ"/>
              </w:rPr>
              <w:t>4</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rPr>
                <w:bCs/>
                <w:lang w:val="kk-KZ" w:eastAsia="ar-SA"/>
              </w:rPr>
            </w:pPr>
            <w:r>
              <w:rPr>
                <w:b/>
                <w:bCs/>
                <w:lang w:val="kk-KZ" w:eastAsia="ar-SA"/>
              </w:rPr>
              <w:t>4-дәріс.</w:t>
            </w:r>
            <w:r>
              <w:rPr>
                <w:bCs/>
                <w:lang w:val="kk-KZ" w:eastAsia="ar-SA"/>
              </w:rPr>
              <w:t xml:space="preserve">  </w:t>
            </w:r>
            <w:r>
              <w:rPr>
                <w:lang w:val="kk-KZ"/>
              </w:rPr>
              <w:t>Стресс-менджмент  және  өзін реттеу психологиясының негізгі мәселелері</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tabs>
                <w:tab w:val="left" w:pos="1276"/>
              </w:tabs>
              <w:spacing w:after="0" w:line="240" w:lineRule="auto"/>
              <w:jc w:val="center"/>
              <w:rPr>
                <w:b/>
                <w:lang w:val="kk-KZ"/>
              </w:rPr>
            </w:pPr>
            <w:r>
              <w:rPr>
                <w:b/>
                <w:lang w:val="kk-KZ"/>
              </w:rPr>
              <w:t>5-Модуль. Тұлғаның жеке дара- типологиялық ерекшеліктерінің тұлғалық дамудағы рөлі</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5-дәріс. </w:t>
            </w:r>
            <w:r>
              <w:rPr>
                <w:lang w:val="kk-KZ"/>
              </w:rPr>
              <w:t>Тұлға құрылымындағы темперамент, мінез және қабілет</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1-семинар. </w:t>
            </w:r>
            <w:r>
              <w:rPr>
                <w:lang w:val="kk-KZ"/>
              </w:rPr>
              <w:t>Тұлға психологиясындағы негізгі мәселелер (ұлттық сана, мотивация, эмоциялар және эмоциялық интеллект)</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20</w:t>
            </w:r>
          </w:p>
        </w:tc>
      </w:tr>
      <w:tr w:rsidR="00F30E8D" w:rsidTr="00F30E8D">
        <w:trPr>
          <w:trHeight w:val="207"/>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b/>
                <w:lang w:val="kk-KZ"/>
              </w:rPr>
              <w:t>6-Модуль.Тұлғалық дамудағы  құндылықтар жүйесінің  психологиялық  ерекшеліктері</w:t>
            </w:r>
          </w:p>
        </w:tc>
      </w:tr>
      <w:tr w:rsidR="00F30E8D" w:rsidTr="00F30E8D">
        <w:trPr>
          <w:trHeight w:val="641"/>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pPr>
            <w:r>
              <w:t>6</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6-дәріс</w:t>
            </w:r>
            <w:r>
              <w:rPr>
                <w:bCs/>
                <w:lang w:val="kk-KZ" w:eastAsia="ar-SA"/>
              </w:rPr>
              <w:t>.</w:t>
            </w:r>
            <w:r>
              <w:rPr>
                <w:lang w:val="kk-KZ"/>
              </w:rPr>
              <w:t xml:space="preserve"> Тұлға дамуындағыдағы  құндылықтар  және құндылықтарға бағдарлану</w:t>
            </w:r>
          </w:p>
        </w:tc>
        <w:tc>
          <w:tcPr>
            <w:tcW w:w="992" w:type="dxa"/>
            <w:tcBorders>
              <w:top w:val="single" w:sz="4" w:space="0" w:color="000000"/>
              <w:left w:val="single" w:sz="4" w:space="0" w:color="auto"/>
              <w:bottom w:val="single" w:sz="4" w:space="0" w:color="000000"/>
              <w:right w:val="single" w:sz="4" w:space="0" w:color="auto"/>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trHeight w:val="218"/>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b/>
                <w:lang w:val="kk-KZ"/>
              </w:rPr>
              <w:t>7-Модуль. Өзіндік анықталу тұлғаны зерттеудің психологиялық мәселесі  ретінде</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7</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rPr>
            </w:pPr>
            <w:r>
              <w:rPr>
                <w:b/>
                <w:bCs/>
                <w:lang w:val="kk-KZ" w:eastAsia="ar-SA"/>
              </w:rPr>
              <w:t>7-дәріс.</w:t>
            </w:r>
            <w:r>
              <w:rPr>
                <w:b/>
                <w:lang w:val="kk-KZ"/>
              </w:rPr>
              <w:t xml:space="preserve"> </w:t>
            </w:r>
            <w:r>
              <w:rPr>
                <w:lang w:val="kk-KZ"/>
              </w:rPr>
              <w:t>Әлеуметтік өзіндік және кәсіби өзіндік анықталудың психологиялық  ерекшеліктері</w:t>
            </w:r>
          </w:p>
        </w:tc>
        <w:tc>
          <w:tcPr>
            <w:tcW w:w="992" w:type="dxa"/>
            <w:tcBorders>
              <w:top w:val="single" w:sz="4" w:space="0" w:color="000000"/>
              <w:left w:val="single" w:sz="4" w:space="0" w:color="auto"/>
              <w:bottom w:val="single" w:sz="4" w:space="0" w:color="000000"/>
              <w:right w:val="single" w:sz="4" w:space="0" w:color="auto"/>
            </w:tcBorders>
            <w:hideMark/>
          </w:tcPr>
          <w:p w:rsidR="00F30E8D" w:rsidRDefault="00F30E8D">
            <w:pPr>
              <w:spacing w:after="0" w:line="240" w:lineRule="auto"/>
              <w:jc w:val="center"/>
              <w:rPr>
                <w:lang w:val="kk-KZ"/>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2-семинар. </w:t>
            </w:r>
            <w:r>
              <w:rPr>
                <w:bCs/>
                <w:lang w:val="kk-KZ" w:eastAsia="ar-SA"/>
              </w:rPr>
              <w:t xml:space="preserve">Темперамент типтері бойынша тұлғаның психологиялық сипаттамаларын бағалау. </w:t>
            </w:r>
            <w:r>
              <w:rPr>
                <w:lang w:val="kk-KZ"/>
              </w:rPr>
              <w:t>Тұлға дамуындағыдағы  құндылықтар  және құндылықтарға бағдарлану</w:t>
            </w:r>
          </w:p>
        </w:tc>
        <w:tc>
          <w:tcPr>
            <w:tcW w:w="992" w:type="dxa"/>
            <w:tcBorders>
              <w:top w:val="single" w:sz="4" w:space="0" w:color="000000"/>
              <w:left w:val="single" w:sz="4" w:space="0" w:color="auto"/>
              <w:bottom w:val="single" w:sz="4" w:space="0" w:color="000000"/>
              <w:right w:val="single" w:sz="4" w:space="0" w:color="auto"/>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20</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color w:val="FF0000"/>
                <w:lang w:val="kk-KZ" w:eastAsia="ar-SA"/>
              </w:rPr>
            </w:pPr>
            <w:r>
              <w:rPr>
                <w:b/>
                <w:color w:val="FF0000"/>
                <w:lang w:val="kk-KZ"/>
              </w:rPr>
              <w:t>1-</w:t>
            </w:r>
            <w:r>
              <w:rPr>
                <w:b/>
                <w:color w:val="FF0000"/>
              </w:rPr>
              <w:t>АБ</w:t>
            </w:r>
          </w:p>
        </w:tc>
        <w:tc>
          <w:tcPr>
            <w:tcW w:w="992" w:type="dxa"/>
            <w:tcBorders>
              <w:top w:val="single" w:sz="4" w:space="0" w:color="000000"/>
              <w:left w:val="single" w:sz="4" w:space="0" w:color="auto"/>
              <w:bottom w:val="single" w:sz="4" w:space="0" w:color="000000"/>
              <w:right w:val="single" w:sz="4" w:space="0" w:color="auto"/>
            </w:tcBorders>
          </w:tcPr>
          <w:p w:rsidR="00F30E8D" w:rsidRDefault="00F30E8D">
            <w:pPr>
              <w:spacing w:after="0" w:line="240" w:lineRule="auto"/>
              <w:jc w:val="center"/>
              <w:rPr>
                <w:b/>
                <w:color w:val="FF0000"/>
                <w:lang w:val="kk-KZ" w:eastAsia="en-US"/>
              </w:rPr>
            </w:pP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
                <w:color w:val="FF0000"/>
                <w:lang w:val="kk-KZ"/>
              </w:rPr>
            </w:pPr>
            <w:r>
              <w:rPr>
                <w:b/>
                <w:color w:val="FF0000"/>
                <w:lang w:val="kk-KZ"/>
              </w:rPr>
              <w:t>100</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b/>
                <w:lang w:val="kk-KZ"/>
              </w:rPr>
              <w:t>8-Модуль. Психологиялық денсаулык  тұлғаның табысты әлеуметтенуінің  шарты ретінде</w:t>
            </w:r>
          </w:p>
        </w:tc>
      </w:tr>
      <w:tr w:rsidR="00F30E8D" w:rsidTr="00F30E8D">
        <w:trPr>
          <w:trHeight w:val="215"/>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pPr>
            <w:r>
              <w:t>8</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8-дәріс. </w:t>
            </w:r>
            <w:r>
              <w:rPr>
                <w:bCs/>
                <w:lang w:val="kk-KZ" w:eastAsia="ar-SA"/>
              </w:rPr>
              <w:t xml:space="preserve">Психологиялық денсаулықты зерттеудің теориялық </w:t>
            </w:r>
            <w:r>
              <w:rPr>
                <w:lang w:val="kk-KZ"/>
              </w:rPr>
              <w:t>мәселелері</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Cs/>
                <w:lang w:val="kk-KZ" w:eastAsia="en-US"/>
              </w:rPr>
            </w:pPr>
            <w:r>
              <w:rPr>
                <w:bCs/>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Cs/>
                <w:lang w:val="kk-KZ"/>
              </w:rPr>
            </w:pPr>
            <w:r>
              <w:rPr>
                <w:bCs/>
                <w:lang w:val="kk-KZ"/>
              </w:rPr>
              <w:t>5</w:t>
            </w:r>
          </w:p>
        </w:tc>
      </w:tr>
      <w:tr w:rsidR="00F30E8D" w:rsidTr="00F30E8D">
        <w:trPr>
          <w:trHeight w:val="389"/>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rPr>
            </w:pPr>
            <w:r>
              <w:rPr>
                <w:b/>
                <w:bCs/>
                <w:lang w:val="kk-KZ"/>
              </w:rPr>
              <w:t xml:space="preserve">2-СОӨЖ. </w:t>
            </w:r>
          </w:p>
          <w:p w:rsidR="00F30E8D" w:rsidRDefault="00F30E8D">
            <w:pPr>
              <w:snapToGrid w:val="0"/>
              <w:spacing w:after="0" w:line="240" w:lineRule="auto"/>
              <w:jc w:val="both"/>
              <w:rPr>
                <w:b/>
                <w:bCs/>
                <w:lang w:val="kk-KZ" w:eastAsia="ar-SA"/>
              </w:rPr>
            </w:pPr>
            <w:r>
              <w:rPr>
                <w:b/>
                <w:lang w:val="kk-KZ"/>
              </w:rPr>
              <w:t>2-СӨЖ</w:t>
            </w:r>
            <w:r>
              <w:rPr>
                <w:lang w:val="kk-KZ"/>
              </w:rPr>
              <w:t xml:space="preserve"> тапсырмаларын орындау бойынша кеңес беру.</w:t>
            </w:r>
          </w:p>
        </w:tc>
        <w:tc>
          <w:tcPr>
            <w:tcW w:w="992"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bCs/>
                <w:lang w:val="kk-KZ" w:eastAsia="en-US"/>
              </w:rPr>
            </w:pPr>
          </w:p>
        </w:tc>
        <w:tc>
          <w:tcPr>
            <w:tcW w:w="1342"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bCs/>
                <w:lang w:val="kk-KZ"/>
              </w:rPr>
            </w:pPr>
          </w:p>
        </w:tc>
      </w:tr>
      <w:tr w:rsidR="00F30E8D" w:rsidTr="00F30E8D">
        <w:trPr>
          <w:trHeight w:val="679"/>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lang w:val="kk-KZ"/>
              </w:rPr>
            </w:pPr>
            <w:r>
              <w:rPr>
                <w:b/>
                <w:bCs/>
                <w:lang w:val="kk-KZ"/>
              </w:rPr>
              <w:t>2- СӨЖ</w:t>
            </w:r>
          </w:p>
          <w:p w:rsidR="00F30E8D" w:rsidRDefault="00F30E8D">
            <w:pPr>
              <w:shd w:val="clear" w:color="auto" w:fill="FFFFFF"/>
              <w:spacing w:after="0" w:line="240" w:lineRule="auto"/>
              <w:jc w:val="both"/>
              <w:rPr>
                <w:lang w:val="kk-KZ"/>
              </w:rPr>
            </w:pPr>
            <w:r>
              <w:rPr>
                <w:lang w:val="kk-KZ"/>
              </w:rPr>
              <w:t xml:space="preserve">1. </w:t>
            </w:r>
            <w:r>
              <w:rPr>
                <w:bCs/>
                <w:lang w:val="kk-KZ"/>
              </w:rPr>
              <w:t>Жеке бастық, әлеуметтік, іскер сфералардағы қатынастардың бұзылу себептері-эссе.</w:t>
            </w:r>
          </w:p>
          <w:p w:rsidR="00F30E8D" w:rsidRDefault="00F30E8D">
            <w:pPr>
              <w:snapToGrid w:val="0"/>
              <w:spacing w:after="0" w:line="240" w:lineRule="auto"/>
              <w:jc w:val="both"/>
              <w:rPr>
                <w:b/>
                <w:bCs/>
                <w:lang w:val="kk-KZ" w:eastAsia="ar-SA"/>
              </w:rPr>
            </w:pPr>
            <w:r>
              <w:rPr>
                <w:lang w:val="kk-KZ"/>
              </w:rPr>
              <w:t>2. Қарым-қатынастағы агрессия және конфликт -реферат</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Cs/>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Cs/>
                <w:lang w:val="kk-KZ"/>
              </w:rPr>
            </w:pPr>
            <w:r>
              <w:rPr>
                <w:lang w:val="kk-KZ"/>
              </w:rPr>
              <w:t>15</w:t>
            </w:r>
          </w:p>
        </w:tc>
      </w:tr>
      <w:tr w:rsidR="00F30E8D" w:rsidTr="00F30E8D">
        <w:trPr>
          <w:trHeight w:val="239"/>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pPr>
            <w:r>
              <w:rPr>
                <w:b/>
                <w:lang w:val="kk-KZ"/>
              </w:rPr>
              <w:t>9-Модуль. Қарым-қатынас псхологиясы және тұлға</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vAlign w:val="center"/>
            <w:hideMark/>
          </w:tcPr>
          <w:p w:rsidR="00F30E8D" w:rsidRDefault="00F30E8D">
            <w:pPr>
              <w:spacing w:after="0" w:line="240" w:lineRule="auto"/>
              <w:jc w:val="center"/>
              <w:rPr>
                <w:lang w:val="kk-KZ"/>
              </w:rPr>
            </w:pPr>
            <w:r>
              <w:rPr>
                <w:lang w:val="kk-KZ"/>
              </w:rPr>
              <w:t>9</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lang w:val="kk-KZ"/>
              </w:rPr>
            </w:pPr>
            <w:r>
              <w:rPr>
                <w:b/>
                <w:bCs/>
                <w:lang w:val="kk-KZ" w:eastAsia="ar-SA"/>
              </w:rPr>
              <w:t>9-дәріс.</w:t>
            </w:r>
            <w:r>
              <w:rPr>
                <w:bCs/>
                <w:lang w:val="kk-KZ" w:eastAsia="ar-SA"/>
              </w:rPr>
              <w:t xml:space="preserve"> </w:t>
            </w:r>
            <w:r>
              <w:rPr>
                <w:lang w:val="kk-KZ"/>
              </w:rPr>
              <w:t>Қарым-қатынас процесінің психологиялық ерекшеліктері</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hd w:val="clear" w:color="auto" w:fill="FFFFFF"/>
              <w:spacing w:after="0" w:line="240" w:lineRule="auto"/>
              <w:jc w:val="both"/>
              <w:rPr>
                <w:b/>
                <w:bCs/>
                <w:lang w:val="kk-KZ"/>
              </w:rPr>
            </w:pPr>
            <w:r>
              <w:rPr>
                <w:b/>
                <w:bCs/>
                <w:lang w:val="kk-KZ" w:eastAsia="ar-SA"/>
              </w:rPr>
              <w:t xml:space="preserve">3-семинар. </w:t>
            </w:r>
            <w:r>
              <w:rPr>
                <w:bCs/>
                <w:lang w:val="kk-KZ" w:eastAsia="ar-SA"/>
              </w:rPr>
              <w:t xml:space="preserve">Қазіргі жаңа замануи қоғамдағы  кәсіби анықталудың әлеуметтік-психо логиялық аспектілерін талдау арқылы өзіндік анықталудың жоспарын жасау. Психологиялық денсаулықты зерттеудің теориялық </w:t>
            </w:r>
            <w:r>
              <w:rPr>
                <w:lang w:val="kk-KZ"/>
              </w:rPr>
              <w:t>мәселелері.</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10</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b/>
                <w:lang w:val="kk-KZ"/>
              </w:rPr>
              <w:t>10-Модуль</w:t>
            </w:r>
            <w:r>
              <w:rPr>
                <w:lang w:val="kk-KZ"/>
              </w:rPr>
              <w:t>.</w:t>
            </w:r>
            <w:r>
              <w:rPr>
                <w:b/>
                <w:lang w:val="kk-KZ"/>
              </w:rPr>
              <w:t xml:space="preserve"> Тұлға аралық қарым-қатынас психологиясы</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10</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rPr>
                <w:b/>
                <w:lang w:val="kk-KZ"/>
              </w:rPr>
            </w:pPr>
            <w:r>
              <w:rPr>
                <w:b/>
                <w:bCs/>
                <w:lang w:val="kk-KZ" w:eastAsia="ar-SA"/>
              </w:rPr>
              <w:t>10-дәріс.</w:t>
            </w:r>
            <w:r>
              <w:rPr>
                <w:b/>
                <w:lang w:val="kk-KZ"/>
              </w:rPr>
              <w:t xml:space="preserve"> </w:t>
            </w:r>
            <w:r>
              <w:rPr>
                <w:lang w:val="kk-KZ"/>
              </w:rPr>
              <w:t>Тұлғааралық қарым-қатынас тұлғалық дамудың  негізі ретінде</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b/>
                <w:lang w:val="kk-KZ"/>
              </w:rPr>
              <w:t>11-Модуль</w:t>
            </w:r>
            <w:r>
              <w:rPr>
                <w:lang w:val="kk-KZ"/>
              </w:rPr>
              <w:t>.</w:t>
            </w:r>
            <w:r>
              <w:rPr>
                <w:b/>
                <w:lang w:val="kk-KZ"/>
              </w:rPr>
              <w:t xml:space="preserve"> Тұлғалық дамудағы коммуникацияның психологиялық ерекшеліктері</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pPr>
            <w:r>
              <w:t>11</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11-дәріс. </w:t>
            </w:r>
            <w:r>
              <w:rPr>
                <w:lang w:val="kk-KZ"/>
              </w:rPr>
              <w:t>Тұлғаның коммуникативті дағдылары және коммуникация модельдері</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4-семинар. </w:t>
            </w:r>
            <w:r>
              <w:rPr>
                <w:bCs/>
                <w:lang w:val="kk-KZ" w:eastAsia="ar-SA"/>
              </w:rPr>
              <w:t xml:space="preserve"> Қарым-қатынас психологиясы </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10</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b/>
                <w:lang w:val="kk-KZ"/>
              </w:rPr>
              <w:t>12-Модуль. Тұлғааралық қарым-қатынас психологиясындағы психотехнологиялар</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pPr>
            <w:r>
              <w:t>12</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hd w:val="clear" w:color="auto" w:fill="FFFFFF"/>
              <w:spacing w:after="0" w:line="240" w:lineRule="auto"/>
              <w:jc w:val="both"/>
              <w:rPr>
                <w:b/>
                <w:bCs/>
                <w:lang w:val="kk-KZ" w:eastAsia="ar-SA"/>
              </w:rPr>
            </w:pPr>
            <w:r>
              <w:rPr>
                <w:b/>
                <w:bCs/>
                <w:lang w:val="kk-KZ" w:eastAsia="ar-SA"/>
              </w:rPr>
              <w:t>12-дәріс.</w:t>
            </w:r>
            <w:r>
              <w:rPr>
                <w:bCs/>
                <w:lang w:val="kk-KZ" w:eastAsia="ar-SA"/>
              </w:rPr>
              <w:t xml:space="preserve"> </w:t>
            </w:r>
            <w:r>
              <w:rPr>
                <w:lang w:val="kk-KZ"/>
              </w:rPr>
              <w:t>Тұлғааралық қарым-қатынастағы сандық (цифрлық) технологиялар және іскерлік қарым-қатынас.</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b/>
                <w:lang w:val="kk-KZ"/>
              </w:rPr>
              <w:t>13-Модуль. Конфликт психологиясы және  мінез-құлық модельдері</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13</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rPr>
            </w:pPr>
            <w:r>
              <w:rPr>
                <w:b/>
                <w:bCs/>
                <w:lang w:val="kk-KZ" w:eastAsia="ar-SA"/>
              </w:rPr>
              <w:t>13-дәріс.</w:t>
            </w:r>
            <w:r>
              <w:rPr>
                <w:bCs/>
                <w:lang w:val="kk-KZ" w:eastAsia="ar-SA"/>
              </w:rPr>
              <w:t xml:space="preserve"> </w:t>
            </w:r>
            <w:r>
              <w:rPr>
                <w:lang w:val="kk-KZ"/>
              </w:rPr>
              <w:t>Мінез-құлық модельдері және конфликтілік мінез-құлықтың ерекшеліктері</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5-семинар. </w:t>
            </w:r>
            <w:r>
              <w:rPr>
                <w:bCs/>
                <w:lang w:val="kk-KZ" w:eastAsia="ar-SA"/>
              </w:rPr>
              <w:t>Іскерлік коммуникация  және мінез-құлық мәдениеті мен этикасы жайлы бейне ролик жасау</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eastAsia="en-US"/>
              </w:rPr>
            </w:pPr>
            <w: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10</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
                <w:lang w:val="kk-KZ"/>
              </w:rPr>
            </w:pPr>
            <w:r>
              <w:rPr>
                <w:b/>
                <w:lang w:val="kk-KZ"/>
              </w:rPr>
              <w:t>14-Модуль</w:t>
            </w:r>
            <w:r>
              <w:rPr>
                <w:lang w:val="kk-KZ"/>
              </w:rPr>
              <w:t>.</w:t>
            </w:r>
            <w:r>
              <w:rPr>
                <w:b/>
                <w:lang w:val="kk-KZ"/>
              </w:rPr>
              <w:t>Әлеуметтік интеллект пен әлеуметтік табыстылықтың өзара байланысын</w:t>
            </w:r>
          </w:p>
          <w:p w:rsidR="00F30E8D" w:rsidRDefault="00F30E8D">
            <w:pPr>
              <w:spacing w:after="0" w:line="240" w:lineRule="auto"/>
              <w:jc w:val="center"/>
              <w:rPr>
                <w:lang w:val="kk-KZ"/>
              </w:rPr>
            </w:pPr>
            <w:r>
              <w:rPr>
                <w:b/>
                <w:lang w:val="kk-KZ"/>
              </w:rPr>
              <w:t xml:space="preserve"> тұлға құрылымында зерттеу</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pPr>
            <w:r>
              <w:t>14</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14-дәріс. </w:t>
            </w:r>
            <w:r>
              <w:rPr>
                <w:lang w:val="kk-KZ"/>
              </w:rPr>
              <w:t>Әлеуметтік интеллект және әлеуметтік табыстылықтың психологиялық ерекшеліктері</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eastAsia="en-US"/>
              </w:rPr>
            </w:pPr>
            <w:r>
              <w:rPr>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5</w:t>
            </w:r>
          </w:p>
        </w:tc>
      </w:tr>
      <w:tr w:rsidR="00F30E8D" w:rsidRPr="00F247B7"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eastAsia="ar-SA"/>
              </w:rPr>
            </w:pPr>
            <w:r>
              <w:rPr>
                <w:b/>
                <w:bCs/>
                <w:lang w:val="kk-KZ" w:eastAsia="ar-SA"/>
              </w:rPr>
              <w:t xml:space="preserve">3-СОӨЖ. </w:t>
            </w:r>
          </w:p>
          <w:p w:rsidR="00F30E8D" w:rsidRDefault="00F30E8D">
            <w:pPr>
              <w:snapToGrid w:val="0"/>
              <w:spacing w:after="0" w:line="240" w:lineRule="auto"/>
              <w:jc w:val="both"/>
              <w:rPr>
                <w:b/>
                <w:bCs/>
                <w:lang w:val="kk-KZ" w:eastAsia="ar-SA"/>
              </w:rPr>
            </w:pPr>
            <w:r>
              <w:rPr>
                <w:lang w:val="kk-KZ"/>
              </w:rPr>
              <w:t>3-СӨЖ тапсырмаларын орындау бойынша кеңес беру.</w:t>
            </w:r>
          </w:p>
        </w:tc>
        <w:tc>
          <w:tcPr>
            <w:tcW w:w="992"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eastAsia="en-US"/>
              </w:rPr>
            </w:pPr>
          </w:p>
        </w:tc>
        <w:tc>
          <w:tcPr>
            <w:tcW w:w="1342"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p w:rsidR="00F30E8D" w:rsidRDefault="00F30E8D">
            <w:pPr>
              <w:spacing w:after="0" w:line="240" w:lineRule="auto"/>
              <w:jc w:val="cente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lang w:val="kk-KZ"/>
              </w:rPr>
            </w:pPr>
            <w:r>
              <w:rPr>
                <w:b/>
                <w:lang w:val="kk-KZ"/>
              </w:rPr>
              <w:t>СӨЖ 3.</w:t>
            </w:r>
          </w:p>
          <w:p w:rsidR="00F30E8D" w:rsidRDefault="00F30E8D">
            <w:pPr>
              <w:spacing w:after="0" w:line="240" w:lineRule="auto"/>
              <w:jc w:val="both"/>
              <w:rPr>
                <w:lang w:val="kk-KZ"/>
              </w:rPr>
            </w:pPr>
            <w:r>
              <w:rPr>
                <w:lang w:val="kk-KZ"/>
              </w:rPr>
              <w:t>1. Өзара қатынастарды орнату, психологиялық байланысқа түсу, тұлғаралық коммуникацияны сәтті жасау-психологиялық сценарий.</w:t>
            </w:r>
          </w:p>
          <w:p w:rsidR="00F30E8D" w:rsidRDefault="00F30E8D">
            <w:pPr>
              <w:spacing w:after="0" w:line="240" w:lineRule="auto"/>
              <w:jc w:val="both"/>
              <w:rPr>
                <w:noProof/>
                <w:lang w:val="kk-KZ"/>
              </w:rPr>
            </w:pPr>
            <w:r>
              <w:rPr>
                <w:lang w:val="kk-KZ"/>
              </w:rPr>
              <w:t>2. Конфликтіні шеудің психотехнологиялары -реферат</w:t>
            </w:r>
          </w:p>
          <w:p w:rsidR="00F30E8D" w:rsidRDefault="00F30E8D">
            <w:pPr>
              <w:snapToGrid w:val="0"/>
              <w:spacing w:after="0" w:line="240" w:lineRule="auto"/>
              <w:jc w:val="both"/>
              <w:rPr>
                <w:lang w:val="kk-KZ"/>
              </w:rPr>
            </w:pPr>
            <w:r>
              <w:rPr>
                <w:noProof/>
                <w:lang w:val="kk-KZ"/>
              </w:rPr>
              <w:t>3. Тұлға</w:t>
            </w:r>
            <w:r>
              <w:rPr>
                <w:lang w:val="kk-KZ"/>
              </w:rPr>
              <w:t xml:space="preserve"> аралық коммуникациядағы өзара түсінісу механизмдері –баяндама</w:t>
            </w:r>
          </w:p>
        </w:tc>
        <w:tc>
          <w:tcPr>
            <w:tcW w:w="992"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rPr>
                <w:lang w:val="kk-KZ"/>
              </w:rPr>
              <w:t>15</w:t>
            </w:r>
          </w:p>
        </w:tc>
      </w:tr>
      <w:tr w:rsidR="00F30E8D" w:rsidTr="00F30E8D">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
                <w:lang w:val="kk-KZ"/>
              </w:rPr>
            </w:pPr>
            <w:r>
              <w:rPr>
                <w:b/>
                <w:lang w:val="kk-KZ"/>
              </w:rPr>
              <w:t>15-Модуль. Имидж әлеуметтік-психологиялық феномен ретінде</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lang w:val="kk-KZ"/>
              </w:rPr>
            </w:pPr>
            <w:r>
              <w:t>1</w:t>
            </w:r>
            <w:r>
              <w:rPr>
                <w:lang w:val="kk-KZ"/>
              </w:rPr>
              <w:t>5</w:t>
            </w: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lang w:val="kk-KZ"/>
              </w:rPr>
            </w:pPr>
            <w:r>
              <w:rPr>
                <w:b/>
                <w:bCs/>
                <w:lang w:val="kk-KZ" w:eastAsia="ar-SA"/>
              </w:rPr>
              <w:t>15-дәріс.</w:t>
            </w:r>
            <w:r>
              <w:rPr>
                <w:b/>
                <w:lang w:val="kk-KZ"/>
              </w:rPr>
              <w:t xml:space="preserve"> </w:t>
            </w:r>
            <w:r>
              <w:rPr>
                <w:lang w:val="kk-KZ"/>
              </w:rPr>
              <w:t>Тұлғаның имиджін қалыптастырудың  психотехнологиялары</w:t>
            </w:r>
          </w:p>
        </w:tc>
        <w:tc>
          <w:tcPr>
            <w:tcW w:w="99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rPr>
                <w:bCs/>
                <w:lang w:val="kk-KZ"/>
              </w:rPr>
            </w:pPr>
            <w:r>
              <w:rPr>
                <w:bCs/>
                <w:lang w:val="kk-KZ"/>
              </w:rPr>
              <w:t>1</w:t>
            </w: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Cs/>
                <w:lang w:val="kk-KZ"/>
              </w:rPr>
            </w:pPr>
            <w:r>
              <w:rPr>
                <w:bCs/>
                <w:lang w:val="kk-KZ"/>
              </w:rPr>
              <w:t>5</w:t>
            </w:r>
          </w:p>
        </w:tc>
      </w:tr>
      <w:tr w:rsidR="00F30E8D" w:rsidTr="00F30E8D">
        <w:trPr>
          <w:jc w:val="center"/>
        </w:trPr>
        <w:tc>
          <w:tcPr>
            <w:tcW w:w="777"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lang w:val="kk-KZ"/>
              </w:rPr>
            </w:pPr>
          </w:p>
        </w:tc>
        <w:tc>
          <w:tcPr>
            <w:tcW w:w="7229" w:type="dxa"/>
            <w:tcBorders>
              <w:top w:val="single" w:sz="4" w:space="0" w:color="000000"/>
              <w:left w:val="single" w:sz="4" w:space="0" w:color="000000"/>
              <w:bottom w:val="single" w:sz="4" w:space="0" w:color="000000"/>
              <w:right w:val="single" w:sz="4" w:space="0" w:color="000000"/>
            </w:tcBorders>
            <w:hideMark/>
          </w:tcPr>
          <w:p w:rsidR="00F30E8D" w:rsidRDefault="00F30E8D">
            <w:pPr>
              <w:snapToGrid w:val="0"/>
              <w:spacing w:after="0" w:line="240" w:lineRule="auto"/>
              <w:jc w:val="both"/>
              <w:rPr>
                <w:b/>
                <w:bCs/>
                <w:color w:val="FF0000"/>
                <w:lang w:val="kk-KZ" w:eastAsia="ar-SA"/>
              </w:rPr>
            </w:pPr>
            <w:r>
              <w:rPr>
                <w:b/>
                <w:bCs/>
                <w:color w:val="FF0000"/>
                <w:lang w:val="kk-KZ" w:eastAsia="ar-SA"/>
              </w:rPr>
              <w:t>2-АБ</w:t>
            </w:r>
          </w:p>
        </w:tc>
        <w:tc>
          <w:tcPr>
            <w:tcW w:w="992" w:type="dxa"/>
            <w:tcBorders>
              <w:top w:val="single" w:sz="4" w:space="0" w:color="000000"/>
              <w:left w:val="single" w:sz="4" w:space="0" w:color="000000"/>
              <w:bottom w:val="single" w:sz="4" w:space="0" w:color="000000"/>
              <w:right w:val="single" w:sz="4" w:space="0" w:color="000000"/>
            </w:tcBorders>
          </w:tcPr>
          <w:p w:rsidR="00F30E8D" w:rsidRDefault="00F30E8D">
            <w:pPr>
              <w:spacing w:after="0" w:line="240" w:lineRule="auto"/>
              <w:jc w:val="center"/>
              <w:rPr>
                <w:b/>
                <w:bCs/>
                <w:color w:val="FF0000"/>
                <w:lang w:val="kk-KZ" w:eastAsia="en-US"/>
              </w:rPr>
            </w:pPr>
          </w:p>
        </w:tc>
        <w:tc>
          <w:tcPr>
            <w:tcW w:w="1342" w:type="dxa"/>
            <w:tcBorders>
              <w:top w:val="single" w:sz="4" w:space="0" w:color="000000"/>
              <w:left w:val="single" w:sz="4" w:space="0" w:color="000000"/>
              <w:bottom w:val="single" w:sz="4" w:space="0" w:color="000000"/>
              <w:right w:val="single" w:sz="4" w:space="0" w:color="000000"/>
            </w:tcBorders>
            <w:hideMark/>
          </w:tcPr>
          <w:p w:rsidR="00F30E8D" w:rsidRDefault="00F30E8D">
            <w:pPr>
              <w:spacing w:after="0" w:line="240" w:lineRule="auto"/>
              <w:jc w:val="center"/>
              <w:rPr>
                <w:b/>
                <w:bCs/>
                <w:color w:val="FF0000"/>
                <w:lang w:val="kk-KZ"/>
              </w:rPr>
            </w:pPr>
            <w:r>
              <w:rPr>
                <w:b/>
                <w:bCs/>
                <w:color w:val="FF0000"/>
                <w:lang w:val="kk-KZ"/>
              </w:rPr>
              <w:t>100</w:t>
            </w:r>
          </w:p>
        </w:tc>
      </w:tr>
    </w:tbl>
    <w:p w:rsidR="00F30E8D" w:rsidRDefault="00F30E8D" w:rsidP="00F30E8D">
      <w:pPr>
        <w:spacing w:after="0" w:line="240" w:lineRule="auto"/>
        <w:rPr>
          <w:rFonts w:ascii="Times New Roman" w:eastAsia="Times New Roman" w:hAnsi="Times New Roman" w:cs="Times New Roman"/>
          <w:sz w:val="20"/>
          <w:szCs w:val="20"/>
        </w:rPr>
      </w:pPr>
    </w:p>
    <w:p w:rsidR="00F30E8D" w:rsidRDefault="00F30E8D" w:rsidP="00F30E8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rPr>
        <w:t>[</w:t>
      </w:r>
      <w:r>
        <w:rPr>
          <w:rFonts w:ascii="Times New Roman" w:hAnsi="Times New Roman" w:cs="Times New Roman"/>
          <w:sz w:val="20"/>
          <w:szCs w:val="20"/>
          <w:lang w:val="kk-KZ"/>
        </w:rPr>
        <w:t>Қысқартулар</w:t>
      </w:r>
      <w:r>
        <w:rPr>
          <w:rFonts w:ascii="Times New Roman" w:hAnsi="Times New Roman" w:cs="Times New Roman"/>
          <w:sz w:val="20"/>
          <w:szCs w:val="20"/>
        </w:rPr>
        <w:t xml:space="preserve">: ӨТС – </w:t>
      </w:r>
      <w:proofErr w:type="spellStart"/>
      <w:r>
        <w:rPr>
          <w:rFonts w:ascii="Times New Roman" w:hAnsi="Times New Roman" w:cs="Times New Roman"/>
          <w:sz w:val="20"/>
          <w:szCs w:val="20"/>
        </w:rPr>
        <w:t>өзін-өзі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тексеру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үшін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сұрақтар</w:t>
      </w:r>
      <w:proofErr w:type="spellEnd"/>
      <w:r>
        <w:rPr>
          <w:rFonts w:ascii="Times New Roman" w:hAnsi="Times New Roman" w:cs="Times New Roman"/>
          <w:sz w:val="20"/>
          <w:szCs w:val="20"/>
        </w:rPr>
        <w:t xml:space="preserve">; ТТ – </w:t>
      </w:r>
      <w:r>
        <w:rPr>
          <w:rFonts w:ascii="Times New Roman" w:hAnsi="Times New Roman" w:cs="Times New Roman"/>
          <w:sz w:val="20"/>
          <w:szCs w:val="20"/>
          <w:lang w:val="kk-KZ"/>
        </w:rPr>
        <w:t>типтік тапсырмалар</w:t>
      </w:r>
      <w:r>
        <w:rPr>
          <w:rFonts w:ascii="Times New Roman" w:hAnsi="Times New Roman" w:cs="Times New Roman"/>
          <w:sz w:val="20"/>
          <w:szCs w:val="20"/>
        </w:rPr>
        <w:t xml:space="preserve">; ЖТ – </w:t>
      </w:r>
      <w:r>
        <w:rPr>
          <w:rFonts w:ascii="Times New Roman" w:hAnsi="Times New Roman" w:cs="Times New Roman"/>
          <w:sz w:val="20"/>
          <w:szCs w:val="20"/>
          <w:lang w:val="kk-KZ"/>
        </w:rPr>
        <w:t>жеке тапсырмалар</w:t>
      </w:r>
      <w:r>
        <w:rPr>
          <w:rFonts w:ascii="Times New Roman" w:hAnsi="Times New Roman" w:cs="Times New Roman"/>
          <w:sz w:val="20"/>
          <w:szCs w:val="20"/>
        </w:rPr>
        <w:t xml:space="preserve">; </w:t>
      </w:r>
      <w:r>
        <w:rPr>
          <w:rFonts w:ascii="Times New Roman" w:hAnsi="Times New Roman" w:cs="Times New Roman"/>
          <w:sz w:val="20"/>
          <w:szCs w:val="20"/>
          <w:lang w:val="kk-KZ"/>
        </w:rPr>
        <w:t>БЖ</w:t>
      </w:r>
      <w:r>
        <w:rPr>
          <w:rFonts w:ascii="Times New Roman" w:hAnsi="Times New Roman" w:cs="Times New Roman"/>
          <w:sz w:val="20"/>
          <w:szCs w:val="20"/>
        </w:rPr>
        <w:t xml:space="preserve"> – </w:t>
      </w:r>
      <w:r>
        <w:rPr>
          <w:rFonts w:ascii="Times New Roman" w:hAnsi="Times New Roman" w:cs="Times New Roman"/>
          <w:sz w:val="20"/>
          <w:szCs w:val="20"/>
          <w:lang w:val="kk-KZ"/>
        </w:rPr>
        <w:t>бақылау жұмысы</w:t>
      </w:r>
      <w:r>
        <w:rPr>
          <w:rFonts w:ascii="Times New Roman" w:hAnsi="Times New Roman" w:cs="Times New Roman"/>
          <w:sz w:val="20"/>
          <w:szCs w:val="20"/>
        </w:rPr>
        <w:t xml:space="preserve">; АБ – </w:t>
      </w:r>
      <w:r>
        <w:rPr>
          <w:rFonts w:ascii="Times New Roman" w:hAnsi="Times New Roman" w:cs="Times New Roman"/>
          <w:sz w:val="20"/>
          <w:szCs w:val="20"/>
          <w:lang w:val="kk-KZ"/>
        </w:rPr>
        <w:t xml:space="preserve">аралық бақылау. </w:t>
      </w:r>
    </w:p>
    <w:p w:rsidR="00F30E8D" w:rsidRDefault="00F30E8D" w:rsidP="00F30E8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Ескертулер:</w:t>
      </w:r>
    </w:p>
    <w:p w:rsidR="00F30E8D" w:rsidRDefault="00F30E8D" w:rsidP="00F30E8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F30E8D" w:rsidRDefault="00F30E8D" w:rsidP="00F30E8D">
      <w:pPr>
        <w:spacing w:after="0" w:line="240" w:lineRule="auto"/>
        <w:jc w:val="both"/>
        <w:rPr>
          <w:rFonts w:ascii="Times New Roman" w:hAnsi="Times New Roman" w:cs="Times New Roman"/>
          <w:b/>
          <w:sz w:val="20"/>
          <w:szCs w:val="20"/>
          <w:lang w:val="kk-KZ"/>
        </w:rPr>
      </w:pPr>
      <w:r>
        <w:rPr>
          <w:rFonts w:ascii="Times New Roman" w:hAnsi="Times New Roman" w:cs="Times New Roman"/>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F30E8D" w:rsidRDefault="00F30E8D" w:rsidP="00F30E8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Курстың барлық материалдарын (Д, ӨТС, ТТ, ЖТ және т.б.) сілтемеден қараңыз (Әдебиет және ресурстар, 6-тармақты қараңыз).</w:t>
      </w:r>
    </w:p>
    <w:p w:rsidR="00F30E8D" w:rsidRDefault="00F30E8D" w:rsidP="00F30E8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Әр дедлайннан кейін келесі аптаның тапсырмалары ашылады.</w:t>
      </w:r>
    </w:p>
    <w:p w:rsidR="00F30E8D" w:rsidRDefault="00F30E8D" w:rsidP="00F30E8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БЖ-ға арналған тапсырмаларды оқытушы вебинардың басында береді.]</w:t>
      </w:r>
    </w:p>
    <w:p w:rsidR="00F30E8D" w:rsidRDefault="00F30E8D" w:rsidP="00F30E8D">
      <w:pPr>
        <w:spacing w:after="0" w:line="240" w:lineRule="auto"/>
        <w:jc w:val="both"/>
        <w:rPr>
          <w:rFonts w:ascii="Times New Roman" w:hAnsi="Times New Roman" w:cs="Times New Roman"/>
          <w:sz w:val="20"/>
          <w:szCs w:val="20"/>
          <w:lang w:val="kk-KZ"/>
        </w:rPr>
      </w:pPr>
    </w:p>
    <w:p w:rsidR="00F30E8D" w:rsidRDefault="00F30E8D" w:rsidP="00F30E8D">
      <w:pPr>
        <w:spacing w:after="0" w:line="240" w:lineRule="auto"/>
        <w:jc w:val="both"/>
        <w:rPr>
          <w:rFonts w:ascii="Times New Roman" w:hAnsi="Times New Roman" w:cs="Times New Roman"/>
          <w:sz w:val="20"/>
          <w:szCs w:val="20"/>
          <w:lang w:val="kk-KZ"/>
        </w:rPr>
      </w:pPr>
    </w:p>
    <w:p w:rsidR="00F30E8D" w:rsidRDefault="00F30E8D" w:rsidP="00F30E8D">
      <w:pPr>
        <w:spacing w:after="0" w:line="240" w:lineRule="auto"/>
        <w:ind w:firstLine="708"/>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Декан                                                                                                Мейрбаев Б.Б.                                        </w:t>
      </w:r>
    </w:p>
    <w:p w:rsidR="00F30E8D" w:rsidRDefault="00F30E8D" w:rsidP="00F30E8D">
      <w:pPr>
        <w:spacing w:after="0" w:line="240" w:lineRule="auto"/>
        <w:jc w:val="both"/>
        <w:rPr>
          <w:rFonts w:ascii="Times New Roman" w:hAnsi="Times New Roman" w:cs="Times New Roman"/>
          <w:sz w:val="20"/>
          <w:szCs w:val="20"/>
          <w:lang w:val="kk-KZ"/>
        </w:rPr>
      </w:pPr>
    </w:p>
    <w:p w:rsidR="00F30E8D" w:rsidRDefault="00F30E8D" w:rsidP="00F30E8D">
      <w:pPr>
        <w:spacing w:after="0" w:line="240" w:lineRule="auto"/>
        <w:ind w:firstLine="708"/>
        <w:jc w:val="both"/>
        <w:rPr>
          <w:rFonts w:ascii="Times New Roman" w:hAnsi="Times New Roman" w:cs="Times New Roman"/>
          <w:b/>
          <w:sz w:val="20"/>
          <w:szCs w:val="20"/>
          <w:lang w:val="kk-KZ"/>
        </w:rPr>
      </w:pPr>
      <w:r>
        <w:rPr>
          <w:rFonts w:ascii="Times New Roman" w:hAnsi="Times New Roman" w:cs="Times New Roman"/>
          <w:sz w:val="20"/>
          <w:szCs w:val="20"/>
          <w:lang w:val="kk-KZ"/>
        </w:rPr>
        <w:t>Кафедра меңгерушісі</w:t>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t xml:space="preserve">       Мынбаева А.К.</w:t>
      </w:r>
    </w:p>
    <w:p w:rsidR="00F30E8D" w:rsidRDefault="00F30E8D" w:rsidP="00F30E8D">
      <w:pPr>
        <w:spacing w:after="0" w:line="240" w:lineRule="auto"/>
        <w:jc w:val="both"/>
        <w:rPr>
          <w:rFonts w:ascii="Times New Roman" w:hAnsi="Times New Roman" w:cs="Times New Roman"/>
          <w:sz w:val="20"/>
          <w:szCs w:val="20"/>
          <w:lang w:val="kk-KZ"/>
        </w:rPr>
      </w:pPr>
    </w:p>
    <w:p w:rsidR="00F30E8D" w:rsidRDefault="00F30E8D" w:rsidP="00F30E8D">
      <w:pPr>
        <w:spacing w:after="0" w:line="240" w:lineRule="auto"/>
        <w:ind w:firstLine="708"/>
        <w:jc w:val="both"/>
        <w:rPr>
          <w:rFonts w:ascii="Times New Roman" w:hAnsi="Times New Roman" w:cs="Times New Roman"/>
          <w:sz w:val="20"/>
          <w:szCs w:val="20"/>
          <w:lang w:val="kk-KZ"/>
        </w:rPr>
      </w:pPr>
      <w:r>
        <w:rPr>
          <w:rFonts w:ascii="Times New Roman" w:hAnsi="Times New Roman" w:cs="Times New Roman"/>
          <w:sz w:val="20"/>
          <w:szCs w:val="20"/>
          <w:lang w:val="kk-KZ"/>
        </w:rPr>
        <w:t>Дәріскер                                                                                           Аязбаева Б.Б.</w:t>
      </w:r>
    </w:p>
    <w:p w:rsidR="00F30E8D" w:rsidRDefault="00F30E8D" w:rsidP="00F30E8D">
      <w:pPr>
        <w:spacing w:after="0" w:line="240" w:lineRule="auto"/>
        <w:jc w:val="both"/>
        <w:rPr>
          <w:rFonts w:ascii="Times New Roman" w:hAnsi="Times New Roman" w:cs="Times New Roman"/>
          <w:sz w:val="20"/>
          <w:szCs w:val="20"/>
          <w:lang w:val="kk-KZ"/>
        </w:rPr>
      </w:pPr>
    </w:p>
    <w:p w:rsidR="00D3514F" w:rsidRDefault="00D3514F"/>
    <w:sectPr w:rsidR="00D3514F" w:rsidSect="006D18E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7358E"/>
    <w:multiLevelType w:val="hybridMultilevel"/>
    <w:tmpl w:val="B8A88A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52"/>
    <w:rsid w:val="006D18E1"/>
    <w:rsid w:val="00720A52"/>
    <w:rsid w:val="00D3514F"/>
    <w:rsid w:val="00F247B7"/>
    <w:rsid w:val="00F30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E59DC-B0C7-461E-80AB-AB50CCF8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E8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30E8D"/>
    <w:rPr>
      <w:color w:val="0000FF"/>
      <w:u w:val="single"/>
    </w:rPr>
  </w:style>
  <w:style w:type="paragraph" w:styleId="a4">
    <w:name w:val="No Spacing"/>
    <w:uiPriority w:val="1"/>
    <w:qFormat/>
    <w:rsid w:val="00F30E8D"/>
    <w:pPr>
      <w:spacing w:after="0" w:line="240" w:lineRule="auto"/>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F30E8D"/>
    <w:rPr>
      <w:rFonts w:ascii="Calibri" w:eastAsia="Calibri" w:hAnsi="Calibri" w:cs="Times New Roman"/>
    </w:rPr>
  </w:style>
  <w:style w:type="paragraph" w:styleId="a6">
    <w:name w:val="List Paragraph"/>
    <w:aliases w:val="без абзаца,маркированный,ПАРАГРАФ,List Paragraph"/>
    <w:basedOn w:val="a"/>
    <w:link w:val="a5"/>
    <w:uiPriority w:val="34"/>
    <w:qFormat/>
    <w:rsid w:val="00F30E8D"/>
    <w:pPr>
      <w:ind w:left="720"/>
      <w:contextualSpacing/>
    </w:pPr>
    <w:rPr>
      <w:rFonts w:ascii="Calibri" w:eastAsia="Calibri" w:hAnsi="Calibri" w:cs="Times New Roman"/>
      <w:lang w:eastAsia="en-US"/>
    </w:rPr>
  </w:style>
  <w:style w:type="paragraph" w:customStyle="1" w:styleId="1">
    <w:name w:val="Обычный1"/>
    <w:rsid w:val="00F30E8D"/>
    <w:pPr>
      <w:suppressAutoHyphens/>
      <w:spacing w:after="0" w:line="240" w:lineRule="auto"/>
    </w:pPr>
    <w:rPr>
      <w:rFonts w:ascii="Times New Roman" w:eastAsia="Arial" w:hAnsi="Times New Roman" w:cs="Times New Roman"/>
      <w:sz w:val="20"/>
      <w:szCs w:val="20"/>
      <w:lang w:eastAsia="ar-SA"/>
    </w:rPr>
  </w:style>
  <w:style w:type="paragraph" w:customStyle="1" w:styleId="--8-5">
    <w:name w:val="_-текст-8-5"/>
    <w:basedOn w:val="a"/>
    <w:rsid w:val="00F30E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F30E8D"/>
    <w:rPr>
      <w:rFonts w:ascii="Times New Roman" w:hAnsi="Times New Roman" w:cs="Times New Roman" w:hint="default"/>
    </w:rPr>
  </w:style>
  <w:style w:type="character" w:customStyle="1" w:styleId="10">
    <w:name w:val="Основной шрифт абзаца1"/>
    <w:rsid w:val="00F30E8D"/>
  </w:style>
  <w:style w:type="character" w:customStyle="1" w:styleId="charoverride-9">
    <w:name w:val="charoverride-9"/>
    <w:basedOn w:val="a0"/>
    <w:rsid w:val="00F30E8D"/>
  </w:style>
  <w:style w:type="character" w:customStyle="1" w:styleId="charoverride-10">
    <w:name w:val="charoverride-10"/>
    <w:basedOn w:val="a0"/>
    <w:rsid w:val="00F30E8D"/>
  </w:style>
  <w:style w:type="table" w:styleId="a7">
    <w:name w:val="Table Grid"/>
    <w:basedOn w:val="a1"/>
    <w:rsid w:val="00F30E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4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iba87.8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1640</Words>
  <Characters>9353</Characters>
  <Application>Microsoft Office Word</Application>
  <DocSecurity>0</DocSecurity>
  <Lines>77</Lines>
  <Paragraphs>21</Paragraphs>
  <ScaleCrop>false</ScaleCrop>
  <Company/>
  <LinksUpToDate>false</LinksUpToDate>
  <CharactersWithSpaces>10972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Ахметжанова Лейла</dc:creator>
  <cp:keywords/>
  <dc:description/>
  <cp:lastModifiedBy>Ахметжанова Лейла</cp:lastModifiedBy>
  <cp:revision>4</cp:revision>
  <dcterms:created xsi:type="dcterms:W3CDTF">2023-09-18T05:28:00Z</dcterms:created>
  <dcterms:modified xsi:type="dcterms:W3CDTF">2023-09-18T06:42:00Z</dcterms:modified>
</cp:coreProperties>
</file>